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0FB77" w14:textId="68EA1153" w:rsidR="00DD6DCF" w:rsidRDefault="00DD6DCF" w:rsidP="00DD6DCF">
      <w:pPr>
        <w:tabs>
          <w:tab w:val="right" w:pos="9639"/>
        </w:tabs>
        <w:spacing w:before="120"/>
        <w:rPr>
          <w:rFonts w:ascii="Arial" w:eastAsia="MS Mincho" w:hAnsi="Arial" w:cs="Arial"/>
          <w:b/>
          <w:bCs/>
          <w:sz w:val="24"/>
          <w:szCs w:val="24"/>
        </w:rPr>
      </w:pPr>
      <w:bookmarkStart w:id="0" w:name="OLE_LINK1"/>
      <w:bookmarkStart w:id="1" w:name="OLE_LINK2"/>
      <w:bookmarkStart w:id="2" w:name="_Hlk134624911"/>
      <w:bookmarkStart w:id="3" w:name="_Hlk48597134"/>
      <w:bookmarkEnd w:id="2"/>
      <w:r w:rsidRPr="00204BF2">
        <w:rPr>
          <w:rFonts w:ascii="Arial" w:eastAsia="MS Mincho" w:hAnsi="Arial" w:cs="Arial"/>
          <w:b/>
          <w:bCs/>
          <w:sz w:val="24"/>
          <w:szCs w:val="24"/>
        </w:rPr>
        <w:t>3GPP T</w:t>
      </w:r>
      <w:bookmarkStart w:id="4" w:name="_Ref452454252"/>
      <w:bookmarkEnd w:id="4"/>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w:t>
      </w:r>
      <w:r>
        <w:rPr>
          <w:rFonts w:ascii="Arial" w:eastAsia="MS Mincho" w:hAnsi="Arial" w:cs="Arial"/>
          <w:b/>
          <w:sz w:val="24"/>
          <w:szCs w:val="24"/>
        </w:rPr>
        <w:t xml:space="preserve"> </w:t>
      </w:r>
      <w:r w:rsidRPr="00204BF2">
        <w:rPr>
          <w:rFonts w:ascii="Arial" w:eastAsia="MS Mincho" w:hAnsi="Arial" w:cs="Arial"/>
          <w:b/>
          <w:sz w:val="24"/>
          <w:szCs w:val="24"/>
        </w:rPr>
        <w:t>#1</w:t>
      </w:r>
      <w:r>
        <w:rPr>
          <w:rFonts w:ascii="Arial" w:eastAsia="MS Mincho" w:hAnsi="Arial" w:cs="Arial"/>
          <w:b/>
          <w:sz w:val="24"/>
          <w:szCs w:val="24"/>
        </w:rPr>
        <w:t>23</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30711</w:t>
      </w:r>
      <w:r>
        <w:rPr>
          <w:rFonts w:ascii="Arial" w:eastAsia="MS Mincho" w:hAnsi="Arial" w:cs="Arial"/>
          <w:b/>
          <w:bCs/>
          <w:sz w:val="24"/>
          <w:szCs w:val="24"/>
        </w:rPr>
        <w:t>4</w:t>
      </w:r>
    </w:p>
    <w:p w14:paraId="29ABCAAA" w14:textId="77777777" w:rsidR="00DD6DCF" w:rsidRPr="00364790" w:rsidRDefault="00DD6DCF" w:rsidP="00DD6DCF">
      <w:pPr>
        <w:tabs>
          <w:tab w:val="right" w:pos="9639"/>
        </w:tabs>
        <w:spacing w:before="120"/>
        <w:rPr>
          <w:rFonts w:ascii="Arial" w:eastAsia="MS Mincho" w:hAnsi="Arial" w:cs="Arial"/>
          <w:b/>
          <w:bCs/>
          <w:sz w:val="24"/>
          <w:szCs w:val="24"/>
        </w:rPr>
      </w:pPr>
      <w:r>
        <w:rPr>
          <w:rFonts w:ascii="Arial" w:eastAsia="MS Mincho" w:hAnsi="Arial" w:cs="Arial"/>
          <w:b/>
          <w:bCs/>
          <w:sz w:val="24"/>
          <w:szCs w:val="24"/>
        </w:rPr>
        <w:t>Toulouse,</w:t>
      </w:r>
      <w:r w:rsidRPr="00227862">
        <w:rPr>
          <w:rFonts w:ascii="Arial" w:eastAsia="MS Mincho" w:hAnsi="Arial" w:cs="Arial"/>
          <w:b/>
          <w:bCs/>
          <w:sz w:val="24"/>
          <w:szCs w:val="24"/>
        </w:rPr>
        <w:t xml:space="preserve"> </w:t>
      </w:r>
      <w:r>
        <w:rPr>
          <w:rFonts w:ascii="Arial" w:eastAsia="MS Mincho" w:hAnsi="Arial" w:cs="Arial"/>
          <w:b/>
          <w:bCs/>
          <w:sz w:val="24"/>
          <w:szCs w:val="24"/>
        </w:rPr>
        <w:t>France</w:t>
      </w:r>
      <w:r w:rsidRPr="00227862">
        <w:rPr>
          <w:rFonts w:ascii="Arial" w:eastAsia="MS Mincho" w:hAnsi="Arial" w:cs="Arial"/>
          <w:b/>
          <w:bCs/>
          <w:sz w:val="24"/>
          <w:szCs w:val="24"/>
        </w:rPr>
        <w:t xml:space="preserve">, </w:t>
      </w:r>
      <w:r>
        <w:rPr>
          <w:rFonts w:ascii="Arial" w:eastAsia="MS Mincho" w:hAnsi="Arial" w:cs="Arial"/>
          <w:b/>
          <w:bCs/>
          <w:sz w:val="24"/>
          <w:szCs w:val="24"/>
        </w:rPr>
        <w:t>August</w:t>
      </w:r>
      <w:r w:rsidRPr="00227862">
        <w:rPr>
          <w:rFonts w:ascii="Arial" w:eastAsia="MS Mincho" w:hAnsi="Arial" w:cs="Arial"/>
          <w:b/>
          <w:bCs/>
          <w:sz w:val="24"/>
          <w:szCs w:val="24"/>
        </w:rPr>
        <w:t xml:space="preserve"> 2</w:t>
      </w:r>
      <w:r>
        <w:rPr>
          <w:rFonts w:ascii="Arial" w:eastAsia="MS Mincho" w:hAnsi="Arial" w:cs="Arial"/>
          <w:b/>
          <w:bCs/>
          <w:sz w:val="24"/>
          <w:szCs w:val="24"/>
        </w:rPr>
        <w:t>1</w:t>
      </w:r>
      <w:r w:rsidRPr="00227862">
        <w:rPr>
          <w:rFonts w:ascii="Arial" w:eastAsia="MS Mincho" w:hAnsi="Arial" w:cs="Arial"/>
          <w:b/>
          <w:bCs/>
          <w:sz w:val="24"/>
          <w:szCs w:val="24"/>
        </w:rPr>
        <w:t>-2</w:t>
      </w:r>
      <w:r>
        <w:rPr>
          <w:rFonts w:ascii="Arial" w:eastAsia="MS Mincho" w:hAnsi="Arial" w:cs="Arial"/>
          <w:b/>
          <w:bCs/>
          <w:sz w:val="24"/>
          <w:szCs w:val="24"/>
        </w:rPr>
        <w:t>5</w:t>
      </w:r>
      <w:r w:rsidRPr="00227862">
        <w:rPr>
          <w:rFonts w:ascii="Arial" w:eastAsia="MS Mincho" w:hAnsi="Arial" w:cs="Arial"/>
          <w:b/>
          <w:bCs/>
          <w:sz w:val="24"/>
          <w:szCs w:val="24"/>
        </w:rPr>
        <w:t>, 2023</w:t>
      </w:r>
    </w:p>
    <w:bookmarkEnd w:id="3"/>
    <w:p w14:paraId="4C65D139" w14:textId="0B28221A" w:rsidR="00A31FC7" w:rsidRPr="00DA6E63" w:rsidRDefault="00A31FC7" w:rsidP="00EC7737">
      <w:pPr>
        <w:widowControl/>
        <w:tabs>
          <w:tab w:val="left" w:pos="1701"/>
          <w:tab w:val="right" w:pos="9923"/>
        </w:tabs>
        <w:jc w:val="left"/>
        <w:rPr>
          <w:rFonts w:ascii="Arial" w:eastAsia="MS Mincho" w:hAnsi="Arial" w:cs="Arial"/>
          <w:b/>
          <w:bCs/>
          <w:kern w:val="0"/>
          <w:sz w:val="24"/>
          <w:lang w:eastAsia="en-US"/>
        </w:rPr>
      </w:pPr>
    </w:p>
    <w:bookmarkEnd w:id="0"/>
    <w:bookmarkEnd w:id="1"/>
    <w:p w14:paraId="0C7500F0" w14:textId="77777777" w:rsidR="00EC7737" w:rsidRPr="005926D2" w:rsidRDefault="00EC7737" w:rsidP="00FC56C9">
      <w:pPr>
        <w:widowControl/>
        <w:tabs>
          <w:tab w:val="left" w:pos="1800"/>
          <w:tab w:val="right" w:pos="9072"/>
        </w:tabs>
        <w:spacing w:after="180"/>
        <w:ind w:left="1800" w:hanging="1800"/>
        <w:jc w:val="left"/>
        <w:rPr>
          <w:rFonts w:ascii="Arial" w:eastAsia="宋体" w:hAnsi="Arial" w:cs="Arial"/>
          <w:b/>
          <w:kern w:val="0"/>
          <w:sz w:val="24"/>
          <w:szCs w:val="24"/>
        </w:rPr>
      </w:pPr>
      <w:r w:rsidRPr="005926D2">
        <w:rPr>
          <w:rFonts w:ascii="Arial" w:eastAsia="MS Mincho" w:hAnsi="Arial" w:cs="Arial"/>
          <w:b/>
          <w:kern w:val="0"/>
          <w:sz w:val="24"/>
          <w:szCs w:val="24"/>
          <w:lang w:eastAsia="en-US"/>
        </w:rPr>
        <w:t>Source:</w:t>
      </w:r>
      <w:r w:rsidRPr="005926D2">
        <w:rPr>
          <w:rFonts w:ascii="Arial" w:eastAsia="MS Mincho" w:hAnsi="Arial" w:cs="Arial"/>
          <w:b/>
          <w:kern w:val="0"/>
          <w:sz w:val="24"/>
          <w:szCs w:val="24"/>
          <w:lang w:eastAsia="en-US"/>
        </w:rPr>
        <w:tab/>
      </w:r>
      <w:r w:rsidRPr="005926D2">
        <w:rPr>
          <w:rFonts w:ascii="Arial" w:eastAsia="宋体" w:hAnsi="Arial" w:cs="Arial"/>
          <w:b/>
          <w:kern w:val="0"/>
          <w:sz w:val="24"/>
          <w:szCs w:val="24"/>
        </w:rPr>
        <w:t>vivo</w:t>
      </w:r>
    </w:p>
    <w:p w14:paraId="7FB1BAEB" w14:textId="0DDF3C1C" w:rsidR="00EC7737" w:rsidRDefault="00EC7737" w:rsidP="00FC56C9">
      <w:pPr>
        <w:widowControl/>
        <w:tabs>
          <w:tab w:val="left" w:pos="1800"/>
          <w:tab w:val="right" w:pos="9072"/>
        </w:tabs>
        <w:spacing w:after="180"/>
        <w:ind w:left="1961" w:hangingChars="814" w:hanging="1961"/>
        <w:jc w:val="left"/>
        <w:rPr>
          <w:rFonts w:ascii="Arial" w:eastAsia="MS Mincho" w:hAnsi="Arial" w:cs="Arial"/>
          <w:b/>
          <w:kern w:val="0"/>
          <w:sz w:val="24"/>
          <w:szCs w:val="24"/>
          <w:lang w:eastAsia="en-US"/>
        </w:rPr>
      </w:pPr>
      <w:r w:rsidRPr="005926D2">
        <w:rPr>
          <w:rFonts w:ascii="Arial" w:eastAsia="MS Mincho" w:hAnsi="Arial" w:cs="Arial"/>
          <w:b/>
          <w:kern w:val="0"/>
          <w:sz w:val="24"/>
          <w:szCs w:val="24"/>
          <w:lang w:eastAsia="en-US"/>
        </w:rPr>
        <w:t>Title:</w:t>
      </w:r>
      <w:bookmarkStart w:id="5" w:name="Title"/>
      <w:bookmarkEnd w:id="5"/>
      <w:r>
        <w:rPr>
          <w:rFonts w:ascii="Arial" w:eastAsia="MS Mincho" w:hAnsi="Arial" w:cs="Arial"/>
          <w:b/>
          <w:kern w:val="0"/>
          <w:sz w:val="24"/>
          <w:szCs w:val="24"/>
          <w:lang w:eastAsia="en-US"/>
        </w:rPr>
        <w:tab/>
      </w:r>
      <w:r w:rsidR="004D5111" w:rsidRPr="004D5111">
        <w:rPr>
          <w:rFonts w:ascii="Arial" w:eastAsia="MS Mincho" w:hAnsi="Arial" w:cs="Arial"/>
          <w:b/>
          <w:kern w:val="0"/>
          <w:sz w:val="24"/>
          <w:szCs w:val="24"/>
          <w:lang w:eastAsia="en-US"/>
        </w:rPr>
        <w:t>Discussion on Timing Synchronization Status Monitoring</w:t>
      </w:r>
    </w:p>
    <w:p w14:paraId="605CD15D" w14:textId="77777777" w:rsidR="00EC7737" w:rsidRPr="005926D2" w:rsidRDefault="00EC7737" w:rsidP="00FC56C9">
      <w:pPr>
        <w:widowControl/>
        <w:tabs>
          <w:tab w:val="left" w:pos="1800"/>
          <w:tab w:val="right" w:pos="9072"/>
        </w:tabs>
        <w:spacing w:after="180"/>
        <w:ind w:left="1961" w:hangingChars="814" w:hanging="1961"/>
        <w:jc w:val="left"/>
        <w:rPr>
          <w:rFonts w:ascii="Arial" w:eastAsia="MS Mincho" w:hAnsi="Arial" w:cs="Arial"/>
          <w:b/>
          <w:kern w:val="0"/>
          <w:sz w:val="24"/>
          <w:szCs w:val="24"/>
          <w:lang w:eastAsia="en-US"/>
        </w:rPr>
      </w:pPr>
      <w:r w:rsidRPr="005926D2">
        <w:rPr>
          <w:rFonts w:ascii="Arial" w:eastAsia="MS Mincho" w:hAnsi="Arial" w:cs="Arial"/>
          <w:b/>
          <w:kern w:val="0"/>
          <w:sz w:val="24"/>
          <w:szCs w:val="24"/>
          <w:lang w:eastAsia="en-US"/>
        </w:rPr>
        <w:t>Agenda Item:</w:t>
      </w:r>
      <w:bookmarkStart w:id="6" w:name="Source"/>
      <w:bookmarkEnd w:id="6"/>
      <w:r w:rsidRPr="005926D2">
        <w:rPr>
          <w:rFonts w:ascii="Arial" w:eastAsia="MS Mincho" w:hAnsi="Arial" w:cs="Arial"/>
          <w:b/>
          <w:kern w:val="0"/>
          <w:sz w:val="24"/>
          <w:szCs w:val="24"/>
          <w:lang w:eastAsia="en-US"/>
        </w:rPr>
        <w:tab/>
        <w:t>7.</w:t>
      </w:r>
      <w:r>
        <w:rPr>
          <w:rFonts w:ascii="Arial" w:eastAsia="MS Mincho" w:hAnsi="Arial" w:cs="Arial"/>
          <w:b/>
          <w:kern w:val="0"/>
          <w:sz w:val="24"/>
          <w:szCs w:val="24"/>
          <w:lang w:eastAsia="en-US"/>
        </w:rPr>
        <w:t>23.2</w:t>
      </w:r>
    </w:p>
    <w:p w14:paraId="63D8D0B3" w14:textId="77777777" w:rsidR="00EC7737" w:rsidRPr="005926D2" w:rsidRDefault="00EC7737" w:rsidP="00FC56C9">
      <w:pPr>
        <w:widowControl/>
        <w:tabs>
          <w:tab w:val="left" w:pos="1800"/>
          <w:tab w:val="center" w:pos="4536"/>
          <w:tab w:val="right" w:pos="9072"/>
        </w:tabs>
        <w:spacing w:after="180"/>
        <w:jc w:val="left"/>
        <w:rPr>
          <w:rFonts w:ascii="Arial" w:eastAsia="宋体" w:hAnsi="Arial" w:cs="Arial"/>
          <w:b/>
          <w:kern w:val="0"/>
          <w:sz w:val="24"/>
          <w:szCs w:val="24"/>
        </w:rPr>
      </w:pPr>
      <w:r w:rsidRPr="005926D2">
        <w:rPr>
          <w:rFonts w:ascii="Arial" w:eastAsia="MS Mincho" w:hAnsi="Arial" w:cs="Arial"/>
          <w:b/>
          <w:kern w:val="0"/>
          <w:sz w:val="24"/>
          <w:szCs w:val="24"/>
          <w:lang w:eastAsia="en-US"/>
        </w:rPr>
        <w:t>Document for:</w:t>
      </w:r>
      <w:r w:rsidRPr="005926D2">
        <w:rPr>
          <w:rFonts w:ascii="Arial" w:eastAsia="MS Mincho" w:hAnsi="Arial" w:cs="Arial"/>
          <w:b/>
          <w:kern w:val="0"/>
          <w:sz w:val="24"/>
          <w:szCs w:val="24"/>
          <w:lang w:eastAsia="en-US"/>
        </w:rPr>
        <w:tab/>
      </w:r>
      <w:bookmarkStart w:id="7" w:name="DocumentFor"/>
      <w:bookmarkEnd w:id="7"/>
      <w:r w:rsidRPr="005926D2">
        <w:rPr>
          <w:rFonts w:ascii="Arial" w:eastAsia="MS Mincho" w:hAnsi="Arial" w:cs="Arial"/>
          <w:b/>
          <w:kern w:val="0"/>
          <w:sz w:val="24"/>
          <w:szCs w:val="24"/>
          <w:lang w:eastAsia="en-US"/>
        </w:rPr>
        <w:t>Discussion and Decision</w:t>
      </w:r>
    </w:p>
    <w:p w14:paraId="0FCB3CCB" w14:textId="77777777" w:rsidR="00EC7737" w:rsidRDefault="00EC7737" w:rsidP="00EC7737">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en-GB" w:eastAsia="en-GB"/>
        </w:rPr>
      </w:pPr>
      <w:bookmarkStart w:id="8" w:name="OLE_LINK13"/>
      <w:bookmarkStart w:id="9" w:name="OLE_LINK14"/>
      <w:r w:rsidRPr="005926D2">
        <w:rPr>
          <w:rFonts w:ascii="Arial" w:eastAsia="宋体" w:hAnsi="Arial" w:cs="Arial"/>
          <w:kern w:val="0"/>
          <w:sz w:val="36"/>
          <w:szCs w:val="20"/>
          <w:lang w:val="en-GB" w:eastAsia="en-GB"/>
        </w:rPr>
        <w:t>Introduction</w:t>
      </w:r>
    </w:p>
    <w:p w14:paraId="02E80274" w14:textId="7F7567DB" w:rsidR="00EC7737" w:rsidRPr="00F52C87" w:rsidRDefault="00EC7737" w:rsidP="00EC7737">
      <w:pPr>
        <w:widowControl/>
        <w:overflowPunct w:val="0"/>
        <w:spacing w:after="120" w:line="276" w:lineRule="auto"/>
        <w:rPr>
          <w:rFonts w:ascii="Times New Roman" w:eastAsia="宋体" w:hAnsi="Times New Roman" w:cs="Times New Roman"/>
          <w:color w:val="000000"/>
          <w:szCs w:val="20"/>
        </w:rPr>
      </w:pPr>
      <w:r w:rsidRPr="00F52C87">
        <w:rPr>
          <w:rFonts w:ascii="Times New Roman" w:eastAsia="宋体" w:hAnsi="Times New Roman" w:cs="Times New Roman" w:hint="eastAsia"/>
          <w:color w:val="000000"/>
          <w:szCs w:val="20"/>
        </w:rPr>
        <w:t>R</w:t>
      </w:r>
      <w:r w:rsidRPr="00F52C87">
        <w:rPr>
          <w:rFonts w:ascii="Times New Roman" w:eastAsia="宋体" w:hAnsi="Times New Roman" w:cs="Times New Roman"/>
          <w:color w:val="000000"/>
          <w:szCs w:val="20"/>
        </w:rPr>
        <w:t>AN</w:t>
      </w:r>
      <w:r>
        <w:rPr>
          <w:rFonts w:ascii="Times New Roman" w:eastAsia="宋体" w:hAnsi="Times New Roman" w:cs="Times New Roman"/>
          <w:color w:val="000000"/>
          <w:szCs w:val="20"/>
        </w:rPr>
        <w:t>2</w:t>
      </w:r>
      <w:r w:rsidRPr="00F52C87">
        <w:rPr>
          <w:rFonts w:ascii="Times New Roman" w:eastAsia="宋体" w:hAnsi="Times New Roman" w:cs="Times New Roman"/>
          <w:color w:val="000000"/>
          <w:szCs w:val="20"/>
        </w:rPr>
        <w:t>#</w:t>
      </w:r>
      <w:r>
        <w:rPr>
          <w:rFonts w:ascii="Times New Roman" w:eastAsia="宋体" w:hAnsi="Times New Roman" w:cs="Times New Roman"/>
          <w:color w:val="000000"/>
          <w:szCs w:val="20"/>
        </w:rPr>
        <w:t>12</w:t>
      </w:r>
      <w:r w:rsidR="00277A04">
        <w:rPr>
          <w:rFonts w:ascii="Times New Roman" w:eastAsia="宋体" w:hAnsi="Times New Roman" w:cs="Times New Roman"/>
          <w:color w:val="000000"/>
          <w:szCs w:val="20"/>
        </w:rPr>
        <w:t>2</w:t>
      </w:r>
      <w:r>
        <w:rPr>
          <w:rFonts w:ascii="Times New Roman" w:eastAsia="宋体" w:hAnsi="Times New Roman" w:cs="Times New Roman"/>
          <w:color w:val="000000"/>
          <w:szCs w:val="20"/>
        </w:rPr>
        <w:t xml:space="preserve"> meeting</w:t>
      </w:r>
      <w:r w:rsidR="00E76C5E">
        <w:rPr>
          <w:rFonts w:ascii="Times New Roman" w:eastAsia="宋体" w:hAnsi="Times New Roman" w:cs="Times New Roman"/>
          <w:color w:val="000000"/>
          <w:szCs w:val="20"/>
        </w:rPr>
        <w:t xml:space="preserve"> </w:t>
      </w:r>
      <w:r>
        <w:rPr>
          <w:rFonts w:ascii="Times New Roman" w:eastAsia="宋体" w:hAnsi="Times New Roman" w:cs="Times New Roman"/>
          <w:color w:val="000000"/>
          <w:szCs w:val="20"/>
        </w:rPr>
        <w:fldChar w:fldCharType="begin"/>
      </w:r>
      <w:r>
        <w:rPr>
          <w:rFonts w:ascii="Times New Roman" w:eastAsia="宋体" w:hAnsi="Times New Roman" w:cs="Times New Roman"/>
          <w:color w:val="000000"/>
          <w:szCs w:val="20"/>
        </w:rPr>
        <w:instrText xml:space="preserve"> REF _Ref134608931 \n \h  \* MERGEFORMAT </w:instrText>
      </w:r>
      <w:r>
        <w:rPr>
          <w:rFonts w:ascii="Times New Roman" w:eastAsia="宋体" w:hAnsi="Times New Roman" w:cs="Times New Roman"/>
          <w:color w:val="000000"/>
          <w:szCs w:val="20"/>
        </w:rPr>
      </w:r>
      <w:r>
        <w:rPr>
          <w:rFonts w:ascii="Times New Roman" w:eastAsia="宋体" w:hAnsi="Times New Roman" w:cs="Times New Roman"/>
          <w:color w:val="000000"/>
          <w:szCs w:val="20"/>
        </w:rPr>
        <w:fldChar w:fldCharType="separate"/>
      </w:r>
      <w:r>
        <w:rPr>
          <w:rFonts w:ascii="Times New Roman" w:eastAsia="宋体" w:hAnsi="Times New Roman" w:cs="Times New Roman"/>
          <w:color w:val="000000"/>
          <w:szCs w:val="20"/>
        </w:rPr>
        <w:t>[1]</w:t>
      </w:r>
      <w:r>
        <w:rPr>
          <w:rFonts w:ascii="Times New Roman" w:eastAsia="宋体" w:hAnsi="Times New Roman" w:cs="Times New Roman"/>
          <w:color w:val="000000"/>
          <w:szCs w:val="20"/>
        </w:rPr>
        <w:fldChar w:fldCharType="end"/>
      </w:r>
      <w:r w:rsidRPr="00F52C87">
        <w:rPr>
          <w:rFonts w:ascii="Times New Roman" w:eastAsia="宋体" w:hAnsi="Times New Roman" w:cs="Times New Roman"/>
          <w:color w:val="000000"/>
          <w:szCs w:val="20"/>
        </w:rPr>
        <w:t xml:space="preserve"> has </w:t>
      </w:r>
      <w:r>
        <w:rPr>
          <w:rFonts w:ascii="Times New Roman" w:eastAsia="宋体" w:hAnsi="Times New Roman" w:cs="Times New Roman"/>
          <w:color w:val="000000"/>
          <w:szCs w:val="20"/>
        </w:rPr>
        <w:t>made some progress on</w:t>
      </w:r>
      <w:r w:rsidRPr="00F52C87">
        <w:rPr>
          <w:rFonts w:ascii="Times New Roman" w:eastAsia="宋体" w:hAnsi="Times New Roman" w:cs="Times New Roman"/>
          <w:color w:val="000000"/>
          <w:szCs w:val="20"/>
        </w:rPr>
        <w:t xml:space="preserve"> </w:t>
      </w:r>
      <w:r w:rsidRPr="006C3CC2">
        <w:rPr>
          <w:rFonts w:ascii="Times New Roman" w:eastAsia="宋体" w:hAnsi="Times New Roman" w:cs="Times New Roman"/>
          <w:color w:val="000000"/>
          <w:szCs w:val="20"/>
        </w:rPr>
        <w:t>5GS Network Timing Synchronization Status and Reporting</w:t>
      </w:r>
      <w:r w:rsidRPr="00F52C87">
        <w:rPr>
          <w:rFonts w:ascii="Times New Roman" w:eastAsia="宋体" w:hAnsi="Times New Roman" w:cs="Times New Roman"/>
          <w:color w:val="000000"/>
          <w:szCs w:val="20"/>
        </w:rPr>
        <w:t xml:space="preserve"> as follow</w:t>
      </w:r>
    </w:p>
    <w:tbl>
      <w:tblPr>
        <w:tblStyle w:val="a7"/>
        <w:tblW w:w="0" w:type="auto"/>
        <w:tblLook w:val="04A0" w:firstRow="1" w:lastRow="0" w:firstColumn="1" w:lastColumn="0" w:noHBand="0" w:noVBand="1"/>
      </w:tblPr>
      <w:tblGrid>
        <w:gridCol w:w="9060"/>
      </w:tblGrid>
      <w:tr w:rsidR="00EC7737" w14:paraId="67C81E26" w14:textId="77777777" w:rsidTr="00987C90">
        <w:tc>
          <w:tcPr>
            <w:tcW w:w="9060" w:type="dxa"/>
          </w:tcPr>
          <w:p w14:paraId="47939D62" w14:textId="77777777" w:rsidR="00277A04" w:rsidRPr="00277A04" w:rsidRDefault="00277A04" w:rsidP="00B72D52">
            <w:pPr>
              <w:pStyle w:val="Doc-text2"/>
              <w:spacing w:before="240"/>
              <w:ind w:left="0" w:firstLine="0"/>
              <w:rPr>
                <w:b/>
                <w:bCs/>
              </w:rPr>
            </w:pPr>
            <w:r w:rsidRPr="00277A04">
              <w:rPr>
                <w:b/>
                <w:bCs/>
              </w:rPr>
              <w:t>Agreements</w:t>
            </w:r>
          </w:p>
          <w:p w14:paraId="0509A6D3" w14:textId="77777777" w:rsidR="00277A04" w:rsidRPr="00277A04" w:rsidRDefault="00277A04" w:rsidP="00277A04">
            <w:pPr>
              <w:pStyle w:val="Doc-text2"/>
              <w:numPr>
                <w:ilvl w:val="0"/>
                <w:numId w:val="15"/>
              </w:numPr>
              <w:spacing w:line="240" w:lineRule="exact"/>
              <w:ind w:left="357" w:hanging="357"/>
            </w:pPr>
            <w:r w:rsidRPr="00277A04">
              <w:t>Update of event ID is informed to UE by normal SI modification procedure.</w:t>
            </w:r>
          </w:p>
          <w:p w14:paraId="5E51A78B" w14:textId="77777777" w:rsidR="00277A04" w:rsidRPr="00277A04" w:rsidRDefault="00277A04" w:rsidP="00277A04">
            <w:pPr>
              <w:pStyle w:val="Doc-text2"/>
              <w:numPr>
                <w:ilvl w:val="0"/>
                <w:numId w:val="15"/>
              </w:numPr>
              <w:spacing w:line="240" w:lineRule="exact"/>
              <w:ind w:left="357" w:hanging="357"/>
            </w:pPr>
            <w:r w:rsidRPr="00277A04">
              <w:t>Confirm the AS layer of the UE determines if there a change of event ID and/or gNB ID. If there is a change, the AS layer notifies the change in the RAN timing synchronization status to NAS layer. For both IDLE and INACTIVE mode, NAS layer may requests the RRC layer to move to RRC_CONNECTED</w:t>
            </w:r>
          </w:p>
          <w:p w14:paraId="7D9576DA" w14:textId="77777777" w:rsidR="00277A04" w:rsidRPr="00F30D43" w:rsidRDefault="00277A04" w:rsidP="00277A04">
            <w:pPr>
              <w:pStyle w:val="Doc-text2"/>
              <w:numPr>
                <w:ilvl w:val="0"/>
                <w:numId w:val="15"/>
              </w:numPr>
              <w:spacing w:line="240" w:lineRule="exact"/>
              <w:ind w:left="357" w:hanging="357"/>
            </w:pPr>
            <w:r w:rsidRPr="00F30D43">
              <w:t>For RRC_CONNECTED mode UEs, the NW has the necessary information to determine whether to send detailed clock quality information to the UE, (i.e. it may choose to always send update or only when needed) and the details can be left to NW implementation</w:t>
            </w:r>
          </w:p>
          <w:p w14:paraId="4A9039EA" w14:textId="77777777" w:rsidR="00277A04" w:rsidRPr="00F30D43" w:rsidRDefault="00277A04" w:rsidP="00277A04">
            <w:pPr>
              <w:pStyle w:val="Doc-text2"/>
              <w:numPr>
                <w:ilvl w:val="0"/>
                <w:numId w:val="15"/>
              </w:numPr>
              <w:spacing w:line="240" w:lineRule="exact"/>
              <w:ind w:left="357" w:hanging="357"/>
            </w:pPr>
            <w:r w:rsidRPr="00F30D43">
              <w:t>Event ID is optional.  Under the same gNB, UE considers the change of timing synchronization if event ID field from SIB9 is different.   FFS if gNB always broadcasts event ID</w:t>
            </w:r>
          </w:p>
          <w:p w14:paraId="63C716F2" w14:textId="20E349BA" w:rsidR="00EC7737" w:rsidRPr="00277A04" w:rsidRDefault="00277A04" w:rsidP="00B72D52">
            <w:pPr>
              <w:pStyle w:val="Doc-text2"/>
              <w:numPr>
                <w:ilvl w:val="0"/>
                <w:numId w:val="15"/>
              </w:numPr>
              <w:spacing w:after="240" w:line="240" w:lineRule="exact"/>
              <w:ind w:left="357" w:hanging="357"/>
            </w:pPr>
            <w:r w:rsidRPr="00277A04">
              <w:rPr>
                <w:lang w:val="en-GB"/>
              </w:rPr>
              <w:t>If the UE is in RRC_INACTIVE, the UE can acquire clock quality informati</w:t>
            </w:r>
            <w:r w:rsidRPr="0052582D">
              <w:rPr>
                <w:lang w:val="en-GB"/>
              </w:rPr>
              <w:t>on using the SDT procedure, if it supports and/is configured with SDT procedure</w:t>
            </w:r>
          </w:p>
        </w:tc>
      </w:tr>
    </w:tbl>
    <w:p w14:paraId="086194DD" w14:textId="6EFD2833" w:rsidR="00EC7737" w:rsidRPr="00F30D43" w:rsidRDefault="00EC7737" w:rsidP="004D7A08">
      <w:pPr>
        <w:widowControl/>
        <w:overflowPunct w:val="0"/>
        <w:spacing w:before="120"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Based on the above agreements, </w:t>
      </w:r>
      <w:r w:rsidRPr="00145248">
        <w:rPr>
          <w:rFonts w:ascii="Times New Roman" w:eastAsia="宋体" w:hAnsi="Times New Roman" w:cs="Times New Roman"/>
          <w:color w:val="000000"/>
          <w:szCs w:val="20"/>
        </w:rPr>
        <w:t xml:space="preserve">we </w:t>
      </w:r>
      <w:r>
        <w:rPr>
          <w:rFonts w:ascii="Times New Roman" w:eastAsia="宋体" w:hAnsi="Times New Roman" w:cs="Times New Roman"/>
          <w:color w:val="000000"/>
          <w:szCs w:val="20"/>
        </w:rPr>
        <w:t>further investigate the following issues about change of timing synchronization status</w:t>
      </w:r>
      <w:r w:rsidR="00174C9C">
        <w:rPr>
          <w:rFonts w:ascii="Times New Roman" w:eastAsia="宋体" w:hAnsi="Times New Roman" w:cs="Times New Roman"/>
          <w:color w:val="000000"/>
          <w:szCs w:val="20"/>
        </w:rPr>
        <w:t xml:space="preserve"> (TSS)</w:t>
      </w:r>
      <w:r w:rsidR="005C7908">
        <w:rPr>
          <w:rFonts w:ascii="Times New Roman" w:eastAsia="宋体" w:hAnsi="Times New Roman" w:cs="Times New Roman" w:hint="eastAsia"/>
          <w:color w:val="000000"/>
          <w:szCs w:val="20"/>
        </w:rPr>
        <w:t>.</w:t>
      </w:r>
    </w:p>
    <w:p w14:paraId="0F92DEC5" w14:textId="4EE97087" w:rsidR="001B12A8" w:rsidRPr="00F30D43" w:rsidRDefault="00EC7737" w:rsidP="008328E0">
      <w:pPr>
        <w:pStyle w:val="1"/>
        <w:keepLines/>
        <w:numPr>
          <w:ilvl w:val="0"/>
          <w:numId w:val="1"/>
        </w:numPr>
        <w:pBdr>
          <w:top w:val="single" w:sz="12" w:space="3" w:color="auto"/>
        </w:pBdr>
        <w:overflowPunct w:val="0"/>
        <w:autoSpaceDE w:val="0"/>
        <w:autoSpaceDN w:val="0"/>
        <w:adjustRightInd w:val="0"/>
        <w:spacing w:before="240" w:after="180"/>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46C9B219" w14:textId="6689E12A" w:rsidR="00EC7737" w:rsidRDefault="00EC7737" w:rsidP="008328E0">
      <w:pPr>
        <w:pStyle w:val="2"/>
        <w:numPr>
          <w:ilvl w:val="0"/>
          <w:numId w:val="0"/>
        </w:numPr>
        <w:jc w:val="both"/>
        <w:rPr>
          <w:b w:val="0"/>
          <w:lang w:val="en-US"/>
        </w:rPr>
      </w:pPr>
      <w:r w:rsidRPr="00913039">
        <w:rPr>
          <w:rFonts w:hint="eastAsia"/>
          <w:b w:val="0"/>
          <w:lang w:val="en-US"/>
        </w:rPr>
        <w:t>2</w:t>
      </w:r>
      <w:r w:rsidRPr="00913039">
        <w:rPr>
          <w:b w:val="0"/>
          <w:lang w:val="en-US"/>
        </w:rPr>
        <w:t>.</w:t>
      </w:r>
      <w:r w:rsidR="00F30D43">
        <w:rPr>
          <w:b w:val="0"/>
          <w:lang w:val="en-US"/>
        </w:rPr>
        <w:t>1</w:t>
      </w:r>
      <w:r>
        <w:rPr>
          <w:b w:val="0"/>
          <w:lang w:val="en-US"/>
        </w:rPr>
        <w:tab/>
        <w:t>Event ID</w:t>
      </w:r>
      <w:r w:rsidR="005C7908">
        <w:rPr>
          <w:b w:val="0"/>
          <w:lang w:val="en-US"/>
        </w:rPr>
        <w:t xml:space="preserve"> broadcasting</w:t>
      </w:r>
    </w:p>
    <w:p w14:paraId="3322A836" w14:textId="77777777" w:rsidR="005C7908" w:rsidRDefault="005C7908" w:rsidP="005C7908">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Recalling RAN2’s agreement on </w:t>
      </w:r>
      <w:r>
        <w:rPr>
          <w:rFonts w:ascii="Times New Roman" w:eastAsia="宋体" w:hAnsi="Times New Roman" w:cs="Times New Roman" w:hint="eastAsia"/>
          <w:color w:val="000000"/>
          <w:szCs w:val="20"/>
        </w:rPr>
        <w:t>event</w:t>
      </w:r>
      <w:r>
        <w:rPr>
          <w:rFonts w:ascii="Times New Roman" w:eastAsia="宋体" w:hAnsi="Times New Roman" w:cs="Times New Roman"/>
          <w:color w:val="000000"/>
          <w:szCs w:val="20"/>
        </w:rPr>
        <w:t xml:space="preserve"> ID:</w:t>
      </w:r>
    </w:p>
    <w:tbl>
      <w:tblPr>
        <w:tblStyle w:val="a7"/>
        <w:tblW w:w="0" w:type="auto"/>
        <w:tblLook w:val="04A0" w:firstRow="1" w:lastRow="0" w:firstColumn="1" w:lastColumn="0" w:noHBand="0" w:noVBand="1"/>
      </w:tblPr>
      <w:tblGrid>
        <w:gridCol w:w="9060"/>
      </w:tblGrid>
      <w:tr w:rsidR="005C7908" w14:paraId="22E0221E" w14:textId="77777777" w:rsidTr="00987C90">
        <w:tc>
          <w:tcPr>
            <w:tcW w:w="9060" w:type="dxa"/>
          </w:tcPr>
          <w:p w14:paraId="539C0106" w14:textId="77777777" w:rsidR="005C7908" w:rsidRPr="00F30D43" w:rsidRDefault="005C7908" w:rsidP="0084666E">
            <w:pPr>
              <w:spacing w:afterLines="50" w:after="120"/>
              <w:rPr>
                <w:rFonts w:ascii="Arial" w:eastAsiaTheme="minorEastAsia" w:hAnsi="Arial" w:cs="Arial"/>
                <w:szCs w:val="21"/>
              </w:rPr>
            </w:pPr>
            <w:r w:rsidRPr="00F30D43">
              <w:rPr>
                <w:rFonts w:ascii="Arial" w:eastAsia="MS Mincho" w:hAnsi="Arial" w:cs="Arial"/>
                <w:szCs w:val="24"/>
              </w:rPr>
              <w:t xml:space="preserve">Event ID is optional. Under the same gNB, UE considers the change of timing synchronization if event ID field from SIB9 is different. </w:t>
            </w:r>
            <w:r w:rsidRPr="00F30D43">
              <w:rPr>
                <w:rFonts w:ascii="Arial" w:eastAsia="MS Mincho" w:hAnsi="Arial" w:cs="Arial"/>
                <w:szCs w:val="24"/>
                <w:highlight w:val="yellow"/>
              </w:rPr>
              <w:t>FFS if gNB always broadcasts event ID</w:t>
            </w:r>
            <w:r w:rsidRPr="00F30D43">
              <w:rPr>
                <w:rFonts w:ascii="Arial" w:eastAsiaTheme="minorEastAsia" w:hAnsi="Arial" w:cs="Arial" w:hint="eastAsia"/>
                <w:szCs w:val="24"/>
                <w:highlight w:val="yellow"/>
              </w:rPr>
              <w:t>.</w:t>
            </w:r>
          </w:p>
        </w:tc>
      </w:tr>
    </w:tbl>
    <w:p w14:paraId="0B8991B3" w14:textId="532F97B0" w:rsidR="005C7908" w:rsidRDefault="005C7908" w:rsidP="00575961">
      <w:pPr>
        <w:widowControl/>
        <w:overflowPunct w:val="0"/>
        <w:spacing w:before="120" w:after="120"/>
        <w:rPr>
          <w:rFonts w:ascii="Times New Roman" w:eastAsia="宋体" w:hAnsi="Times New Roman" w:cs="Times New Roman"/>
          <w:color w:val="000000"/>
          <w:szCs w:val="20"/>
        </w:rPr>
      </w:pPr>
      <w:bookmarkStart w:id="10" w:name="OLE_LINK120"/>
      <w:bookmarkStart w:id="11" w:name="OLE_LINK121"/>
      <w:r>
        <w:rPr>
          <w:rFonts w:ascii="Times New Roman" w:eastAsia="宋体" w:hAnsi="Times New Roman" w:cs="Times New Roman"/>
          <w:color w:val="000000"/>
          <w:szCs w:val="20"/>
        </w:rPr>
        <w:t>Broadcast in SIB9, the applicable scope for the event ID is multiple cells within one gNB.</w:t>
      </w:r>
      <w:bookmarkEnd w:id="10"/>
      <w:bookmarkEnd w:id="11"/>
      <w:r>
        <w:rPr>
          <w:rFonts w:ascii="Times New Roman" w:eastAsia="宋体" w:hAnsi="Times New Roman" w:cs="Times New Roman"/>
          <w:color w:val="000000"/>
          <w:szCs w:val="20"/>
        </w:rPr>
        <w:t xml:space="preserve"> Based on the FFS, we made the following discussion.</w:t>
      </w:r>
    </w:p>
    <w:p w14:paraId="37A7275E" w14:textId="55258CD7" w:rsidR="005C7908" w:rsidRPr="00A0093F" w:rsidRDefault="005C7908" w:rsidP="005C7908">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I</w:t>
      </w:r>
      <w:r>
        <w:rPr>
          <w:rFonts w:ascii="Times New Roman" w:eastAsia="宋体" w:hAnsi="Times New Roman" w:cs="Times New Roman"/>
          <w:color w:val="000000"/>
          <w:szCs w:val="20"/>
        </w:rPr>
        <w:t>n our understanding, “Event ID is optional” simply indicates that the feature of TSS and reporting is optionally supported by some entities. Moreover, if the gNB supports such feature, it should always broadcast event ID when TSS change from its perspective.</w:t>
      </w:r>
      <w:r w:rsidR="00F31FC1">
        <w:rPr>
          <w:rFonts w:ascii="Times New Roman" w:eastAsia="宋体" w:hAnsi="Times New Roman" w:cs="Times New Roman"/>
          <w:color w:val="000000"/>
          <w:szCs w:val="20"/>
        </w:rPr>
        <w:t xml:space="preserve"> The reasons are given below</w:t>
      </w:r>
      <w:r w:rsidR="0065304E">
        <w:rPr>
          <w:rFonts w:ascii="Times New Roman" w:eastAsia="宋体" w:hAnsi="Times New Roman" w:cs="Times New Roman"/>
          <w:color w:val="000000"/>
          <w:szCs w:val="20"/>
        </w:rPr>
        <w:t>.</w:t>
      </w:r>
      <w:r w:rsidR="00F31FC1">
        <w:rPr>
          <w:rFonts w:ascii="Times New Roman" w:eastAsia="宋体" w:hAnsi="Times New Roman" w:cs="Times New Roman"/>
          <w:color w:val="000000"/>
          <w:szCs w:val="20"/>
        </w:rPr>
        <w:t xml:space="preserve"> </w:t>
      </w:r>
    </w:p>
    <w:p w14:paraId="229E027D" w14:textId="5F5A8364" w:rsidR="005C7908" w:rsidRDefault="00D1546B" w:rsidP="005C7908">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The latest </w:t>
      </w:r>
      <w:r w:rsidR="001D4B7D">
        <w:rPr>
          <w:rFonts w:ascii="Times New Roman" w:eastAsia="宋体" w:hAnsi="Times New Roman" w:cs="Times New Roman"/>
          <w:color w:val="000000"/>
          <w:szCs w:val="20"/>
        </w:rPr>
        <w:t xml:space="preserve">version </w:t>
      </w:r>
      <w:r w:rsidR="005C7908">
        <w:rPr>
          <w:rFonts w:ascii="Times New Roman" w:eastAsia="宋体" w:hAnsi="Times New Roman" w:cs="Times New Roman" w:hint="eastAsia"/>
          <w:color w:val="000000"/>
          <w:szCs w:val="20"/>
        </w:rPr>
        <w:t>T</w:t>
      </w:r>
      <w:r w:rsidR="005C7908">
        <w:rPr>
          <w:rFonts w:ascii="Times New Roman" w:eastAsia="宋体" w:hAnsi="Times New Roman" w:cs="Times New Roman"/>
          <w:color w:val="000000"/>
          <w:szCs w:val="20"/>
        </w:rPr>
        <w:t>S 23.501</w:t>
      </w:r>
      <w:r w:rsidR="005C7908">
        <w:rPr>
          <w:rFonts w:ascii="Times New Roman" w:eastAsia="宋体" w:hAnsi="Times New Roman" w:cs="Times New Roman"/>
          <w:color w:val="000000"/>
          <w:szCs w:val="20"/>
        </w:rPr>
        <w:fldChar w:fldCharType="begin"/>
      </w:r>
      <w:r w:rsidR="005C7908">
        <w:rPr>
          <w:rFonts w:ascii="Times New Roman" w:eastAsia="宋体" w:hAnsi="Times New Roman" w:cs="Times New Roman"/>
          <w:color w:val="000000"/>
          <w:szCs w:val="20"/>
        </w:rPr>
        <w:instrText xml:space="preserve"> REF _Ref134628933 \n \h  \* MERGEFORMAT </w:instrText>
      </w:r>
      <w:r w:rsidR="005C7908">
        <w:rPr>
          <w:rFonts w:ascii="Times New Roman" w:eastAsia="宋体" w:hAnsi="Times New Roman" w:cs="Times New Roman"/>
          <w:color w:val="000000"/>
          <w:szCs w:val="20"/>
        </w:rPr>
      </w:r>
      <w:r w:rsidR="005C7908">
        <w:rPr>
          <w:rFonts w:ascii="Times New Roman" w:eastAsia="宋体" w:hAnsi="Times New Roman" w:cs="Times New Roman"/>
          <w:color w:val="000000"/>
          <w:szCs w:val="20"/>
        </w:rPr>
        <w:fldChar w:fldCharType="separate"/>
      </w:r>
      <w:r w:rsidR="005C7908">
        <w:rPr>
          <w:rFonts w:ascii="Times New Roman" w:eastAsia="宋体" w:hAnsi="Times New Roman" w:cs="Times New Roman"/>
          <w:color w:val="000000"/>
          <w:szCs w:val="20"/>
        </w:rPr>
        <w:t>[</w:t>
      </w:r>
      <w:r w:rsidR="000B1CA6">
        <w:rPr>
          <w:rFonts w:ascii="Times New Roman" w:eastAsia="宋体" w:hAnsi="Times New Roman" w:cs="Times New Roman"/>
          <w:color w:val="000000"/>
          <w:szCs w:val="20"/>
        </w:rPr>
        <w:t>2</w:t>
      </w:r>
      <w:r w:rsidR="005C7908">
        <w:rPr>
          <w:rFonts w:ascii="Times New Roman" w:eastAsia="宋体" w:hAnsi="Times New Roman" w:cs="Times New Roman"/>
          <w:color w:val="000000"/>
          <w:szCs w:val="20"/>
        </w:rPr>
        <w:t>]</w:t>
      </w:r>
      <w:r w:rsidR="005C7908">
        <w:rPr>
          <w:rFonts w:ascii="Times New Roman" w:eastAsia="宋体" w:hAnsi="Times New Roman" w:cs="Times New Roman"/>
          <w:color w:val="000000"/>
          <w:szCs w:val="20"/>
        </w:rPr>
        <w:fldChar w:fldCharType="end"/>
      </w:r>
      <w:r w:rsidR="005C7908">
        <w:rPr>
          <w:rFonts w:ascii="Times New Roman" w:eastAsia="宋体" w:hAnsi="Times New Roman" w:cs="Times New Roman"/>
          <w:color w:val="000000"/>
          <w:szCs w:val="20"/>
        </w:rPr>
        <w:t xml:space="preserve"> </w:t>
      </w:r>
      <w:r w:rsidR="000C5F66">
        <w:rPr>
          <w:rFonts w:ascii="Times New Roman" w:eastAsia="宋体" w:hAnsi="Times New Roman" w:cs="Times New Roman"/>
          <w:color w:val="000000"/>
          <w:szCs w:val="20"/>
        </w:rPr>
        <w:t>describ</w:t>
      </w:r>
      <w:r w:rsidR="00A51D4E">
        <w:rPr>
          <w:rFonts w:ascii="Times New Roman" w:eastAsia="宋体" w:hAnsi="Times New Roman" w:cs="Times New Roman"/>
          <w:color w:val="000000"/>
          <w:szCs w:val="20"/>
        </w:rPr>
        <w:t>e</w:t>
      </w:r>
      <w:r w:rsidR="000C5F66">
        <w:rPr>
          <w:rFonts w:ascii="Times New Roman" w:eastAsia="宋体" w:hAnsi="Times New Roman" w:cs="Times New Roman"/>
          <w:color w:val="000000"/>
          <w:szCs w:val="20"/>
        </w:rPr>
        <w:t>s</w:t>
      </w:r>
      <w:r w:rsidR="005C7908">
        <w:rPr>
          <w:rFonts w:ascii="Times New Roman" w:eastAsia="宋体" w:hAnsi="Times New Roman" w:cs="Times New Roman"/>
          <w:color w:val="000000"/>
          <w:szCs w:val="20"/>
        </w:rPr>
        <w:t xml:space="preserve"> how the RAN node associates the </w:t>
      </w:r>
      <w:r w:rsidR="005C7908" w:rsidRPr="00CB27CE">
        <w:rPr>
          <w:rFonts w:ascii="Times New Roman" w:eastAsia="宋体" w:hAnsi="Times New Roman" w:cs="Times New Roman"/>
          <w:color w:val="000000"/>
          <w:szCs w:val="20"/>
        </w:rPr>
        <w:t>network timing synchronization status</w:t>
      </w:r>
      <w:r w:rsidR="005C7908">
        <w:rPr>
          <w:rFonts w:ascii="Times New Roman" w:eastAsia="宋体" w:hAnsi="Times New Roman" w:cs="Times New Roman"/>
          <w:color w:val="000000"/>
          <w:szCs w:val="20"/>
        </w:rPr>
        <w:t xml:space="preserve"> with the </w:t>
      </w:r>
      <w:r w:rsidR="002724D7">
        <w:rPr>
          <w:rFonts w:ascii="Times New Roman" w:eastAsia="宋体" w:hAnsi="Times New Roman" w:cs="Times New Roman"/>
          <w:color w:val="000000"/>
          <w:szCs w:val="20"/>
        </w:rPr>
        <w:t>event ID</w:t>
      </w:r>
      <w:r w:rsidR="005C7908">
        <w:rPr>
          <w:rFonts w:ascii="Times New Roman" w:eastAsia="宋体" w:hAnsi="Times New Roman" w:cs="Times New Roman"/>
          <w:color w:val="000000"/>
          <w:szCs w:val="20"/>
        </w:rPr>
        <w:t xml:space="preserve">, and how the UE decides on the </w:t>
      </w:r>
      <w:r w:rsidR="00B15CF4">
        <w:rPr>
          <w:rFonts w:ascii="Times New Roman" w:eastAsia="宋体" w:hAnsi="Times New Roman" w:cs="Times New Roman"/>
          <w:color w:val="000000"/>
          <w:szCs w:val="20"/>
        </w:rPr>
        <w:t>TSS</w:t>
      </w:r>
      <w:r w:rsidR="005C7908">
        <w:rPr>
          <w:rFonts w:ascii="Times New Roman" w:eastAsia="宋体" w:hAnsi="Times New Roman" w:cs="Times New Roman"/>
          <w:color w:val="000000"/>
          <w:szCs w:val="20"/>
        </w:rPr>
        <w:t xml:space="preserve"> change</w:t>
      </w:r>
      <w:r w:rsidR="003365A2">
        <w:rPr>
          <w:rFonts w:ascii="Times New Roman" w:eastAsia="宋体" w:hAnsi="Times New Roman" w:cs="Times New Roman"/>
          <w:color w:val="000000"/>
          <w:szCs w:val="20"/>
        </w:rPr>
        <w:t>, as the quoted text below.</w:t>
      </w:r>
    </w:p>
    <w:tbl>
      <w:tblPr>
        <w:tblStyle w:val="a7"/>
        <w:tblW w:w="0" w:type="auto"/>
        <w:tblLook w:val="04A0" w:firstRow="1" w:lastRow="0" w:firstColumn="1" w:lastColumn="0" w:noHBand="0" w:noVBand="1"/>
      </w:tblPr>
      <w:tblGrid>
        <w:gridCol w:w="9060"/>
      </w:tblGrid>
      <w:tr w:rsidR="005C7908" w14:paraId="14992DC3" w14:textId="77777777" w:rsidTr="00987C90">
        <w:tc>
          <w:tcPr>
            <w:tcW w:w="9060" w:type="dxa"/>
          </w:tcPr>
          <w:p w14:paraId="22D237E0" w14:textId="77777777" w:rsidR="005C7908" w:rsidRDefault="005C7908" w:rsidP="0084666E">
            <w:proofErr w:type="spellStart"/>
            <w:r>
              <w:t>gNBs</w:t>
            </w:r>
            <w:proofErr w:type="spellEnd"/>
            <w:r>
              <w:t xml:space="preserve"> may be </w:t>
            </w:r>
            <w:r w:rsidRPr="00CB5557">
              <w:t>pre-configured with thresholds for each timing synchronization status attribute,</w:t>
            </w:r>
            <w:r>
              <w:t xml:space="preserv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w:t>
            </w:r>
            <w:proofErr w:type="spellStart"/>
            <w:r>
              <w:t>signalling</w:t>
            </w:r>
            <w:proofErr w:type="spellEnd"/>
            <w:r>
              <w:t xml:space="preserve"> via AMF, or via OAM) with the gNB ID, the scope of the timing synchronization status (i.e. all cells or a list of Cell IDs within a single gNB) and the corresponding network timing synchronization status (TSS) attributes as described in this clause. The gNB indicates the status change to the UEs via SIB information:</w:t>
            </w:r>
          </w:p>
          <w:p w14:paraId="75B64445" w14:textId="77777777" w:rsidR="005C7908" w:rsidRDefault="005C7908" w:rsidP="0084666E">
            <w:pPr>
              <w:pStyle w:val="B1"/>
              <w:jc w:val="both"/>
            </w:pPr>
            <w:r w:rsidRPr="00E12E65">
              <w:lastRenderedPageBreak/>
              <w:t>-</w:t>
            </w:r>
            <w:r w:rsidRPr="00E12E65">
              <w:tab/>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p w14:paraId="6C65F83C" w14:textId="77777777" w:rsidR="005C7908" w:rsidRDefault="005C7908" w:rsidP="0084666E">
            <w:pPr>
              <w:pStyle w:val="NO"/>
              <w:jc w:val="both"/>
            </w:pPr>
            <w:r>
              <w:t>NOTE 1:</w:t>
            </w:r>
            <w:r>
              <w:tab/>
              <w:t>it is assumed that the gNB does not provide clock quality metrics to the UE which is better than the pre-configured thresholds.</w:t>
            </w:r>
          </w:p>
          <w:p w14:paraId="6F86773C" w14:textId="2926F81F" w:rsidR="005C7908" w:rsidRPr="00CB5557" w:rsidRDefault="005C7908" w:rsidP="001D4B7D">
            <w:pPr>
              <w:pStyle w:val="NO"/>
              <w:jc w:val="both"/>
            </w:pPr>
            <w:r>
              <w:t>NOTE 2:</w:t>
            </w:r>
            <w:r>
              <w:tab/>
              <w:t>It is assumed the pre-configured thresholds in the gNB(s) are sufficient to meet UE time sync performance requirement which are configured by the operator.</w:t>
            </w:r>
          </w:p>
        </w:tc>
      </w:tr>
    </w:tbl>
    <w:p w14:paraId="537D5A25" w14:textId="77777777" w:rsidR="005C7908" w:rsidRDefault="005C7908" w:rsidP="00E12E65">
      <w:pPr>
        <w:widowControl/>
        <w:overflowPunct w:val="0"/>
        <w:spacing w:beforeLines="50" w:before="120" w:after="1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lastRenderedPageBreak/>
        <w:t>F</w:t>
      </w:r>
      <w:r>
        <w:rPr>
          <w:rFonts w:ascii="Times New Roman" w:eastAsia="宋体" w:hAnsi="Times New Roman" w:cs="Times New Roman"/>
          <w:color w:val="000000"/>
          <w:szCs w:val="20"/>
        </w:rPr>
        <w:t xml:space="preserve">irstly, from the above description, for each timing </w:t>
      </w:r>
      <w:r w:rsidRPr="0014477F">
        <w:rPr>
          <w:rFonts w:ascii="Times New Roman" w:eastAsia="宋体" w:hAnsi="Times New Roman" w:cs="Times New Roman"/>
          <w:color w:val="000000"/>
          <w:szCs w:val="20"/>
        </w:rPr>
        <w:t>synchronization</w:t>
      </w:r>
      <w:r>
        <w:rPr>
          <w:rFonts w:ascii="Times New Roman" w:eastAsia="宋体" w:hAnsi="Times New Roman" w:cs="Times New Roman"/>
          <w:color w:val="000000"/>
          <w:szCs w:val="20"/>
        </w:rPr>
        <w:t xml:space="preserve"> status attribute, there exists a threshold (or a range within which the network can be considered synchronized) to measure whether the gNB still synchronizes with 5GS. The TSS change can be interpreted as two events:</w:t>
      </w:r>
    </w:p>
    <w:p w14:paraId="0AF82226" w14:textId="77777777" w:rsidR="005C7908" w:rsidRPr="004C55E0" w:rsidRDefault="005C7908" w:rsidP="005C7908">
      <w:pPr>
        <w:pStyle w:val="a8"/>
        <w:widowControl/>
        <w:numPr>
          <w:ilvl w:val="0"/>
          <w:numId w:val="11"/>
        </w:numPr>
        <w:overflowPunct w:val="0"/>
        <w:spacing w:after="120"/>
        <w:ind w:firstLineChars="0"/>
        <w:rPr>
          <w:rFonts w:ascii="Times New Roman" w:eastAsia="宋体" w:hAnsi="Times New Roman" w:cs="Times New Roman"/>
          <w:color w:val="000000"/>
          <w:szCs w:val="20"/>
        </w:rPr>
      </w:pPr>
      <w:r w:rsidRPr="004C55E0">
        <w:rPr>
          <w:rFonts w:ascii="Times New Roman" w:eastAsia="宋体" w:hAnsi="Times New Roman" w:cs="Times New Roman"/>
          <w:color w:val="000000"/>
          <w:szCs w:val="20"/>
        </w:rPr>
        <w:t xml:space="preserve">the network </w:t>
      </w:r>
      <w:r>
        <w:rPr>
          <w:rFonts w:ascii="Times New Roman" w:eastAsia="宋体" w:hAnsi="Times New Roman" w:cs="Times New Roman"/>
          <w:color w:val="000000"/>
          <w:szCs w:val="20"/>
        </w:rPr>
        <w:t>TSS</w:t>
      </w:r>
      <w:r w:rsidRPr="004C55E0">
        <w:rPr>
          <w:rFonts w:ascii="Times New Roman" w:eastAsia="宋体" w:hAnsi="Times New Roman" w:cs="Times New Roman"/>
          <w:color w:val="000000"/>
          <w:szCs w:val="20"/>
        </w:rPr>
        <w:t xml:space="preserve"> </w:t>
      </w:r>
      <w:r>
        <w:rPr>
          <w:rFonts w:ascii="Times New Roman" w:eastAsia="宋体" w:hAnsi="Times New Roman" w:cs="Times New Roman"/>
          <w:color w:val="000000"/>
          <w:szCs w:val="20"/>
        </w:rPr>
        <w:t>exceed</w:t>
      </w:r>
      <w:r w:rsidRPr="004C55E0">
        <w:rPr>
          <w:rFonts w:ascii="Times New Roman" w:eastAsia="宋体" w:hAnsi="Times New Roman" w:cs="Times New Roman"/>
          <w:color w:val="000000"/>
          <w:szCs w:val="20"/>
        </w:rPr>
        <w:t>s the threshold (i.e. status degradation)</w:t>
      </w:r>
      <w:r>
        <w:rPr>
          <w:rFonts w:ascii="Times New Roman" w:eastAsia="宋体" w:hAnsi="Times New Roman" w:cs="Times New Roman"/>
          <w:color w:val="000000"/>
          <w:szCs w:val="20"/>
        </w:rPr>
        <w:t>;</w:t>
      </w:r>
    </w:p>
    <w:p w14:paraId="6C42C413" w14:textId="77777777" w:rsidR="005C7908" w:rsidRDefault="005C7908" w:rsidP="005C7908">
      <w:pPr>
        <w:pStyle w:val="a8"/>
        <w:widowControl/>
        <w:numPr>
          <w:ilvl w:val="0"/>
          <w:numId w:val="11"/>
        </w:numPr>
        <w:overflowPunct w:val="0"/>
        <w:spacing w:after="120"/>
        <w:ind w:firstLineChars="0"/>
        <w:rPr>
          <w:rFonts w:ascii="Times New Roman" w:eastAsia="宋体" w:hAnsi="Times New Roman" w:cs="Times New Roman"/>
          <w:color w:val="000000"/>
          <w:szCs w:val="20"/>
        </w:rPr>
      </w:pPr>
      <w:r w:rsidRPr="004C55E0">
        <w:rPr>
          <w:rFonts w:ascii="Times New Roman" w:eastAsia="宋体" w:hAnsi="Times New Roman" w:cs="Times New Roman"/>
          <w:color w:val="000000"/>
          <w:szCs w:val="20"/>
        </w:rPr>
        <w:t xml:space="preserve">the network </w:t>
      </w:r>
      <w:r>
        <w:rPr>
          <w:rFonts w:ascii="Times New Roman" w:eastAsia="宋体" w:hAnsi="Times New Roman" w:cs="Times New Roman"/>
          <w:color w:val="000000"/>
          <w:szCs w:val="20"/>
        </w:rPr>
        <w:t>TSS</w:t>
      </w:r>
      <w:r w:rsidRPr="004C55E0">
        <w:rPr>
          <w:rFonts w:ascii="Times New Roman" w:eastAsia="宋体" w:hAnsi="Times New Roman" w:cs="Times New Roman"/>
          <w:color w:val="000000"/>
          <w:szCs w:val="20"/>
        </w:rPr>
        <w:t xml:space="preserve"> meets the threshold again (i.e. status improvement)</w:t>
      </w:r>
      <w:r>
        <w:rPr>
          <w:rFonts w:ascii="Times New Roman" w:eastAsia="宋体" w:hAnsi="Times New Roman" w:cs="Times New Roman"/>
          <w:color w:val="000000"/>
          <w:szCs w:val="20"/>
        </w:rPr>
        <w:t>.</w:t>
      </w:r>
    </w:p>
    <w:p w14:paraId="5868F68D" w14:textId="77777777" w:rsidR="005C7908" w:rsidRDefault="005C7908" w:rsidP="005C7908">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color w:val="000000"/>
          <w:szCs w:val="20"/>
        </w:rPr>
        <w:t>In e</w:t>
      </w:r>
      <w:r w:rsidRPr="00E92052">
        <w:rPr>
          <w:rFonts w:ascii="Times New Roman" w:eastAsia="宋体" w:hAnsi="Times New Roman" w:cs="Times New Roman"/>
          <w:color w:val="000000"/>
          <w:szCs w:val="20"/>
        </w:rPr>
        <w:t xml:space="preserve">ither </w:t>
      </w:r>
      <w:r>
        <w:rPr>
          <w:rFonts w:ascii="Times New Roman" w:eastAsia="宋体" w:hAnsi="Times New Roman" w:cs="Times New Roman"/>
          <w:color w:val="000000"/>
          <w:szCs w:val="20"/>
        </w:rPr>
        <w:t>event, the gNB broadcasts event ID to notify UE</w:t>
      </w:r>
      <w:r w:rsidRPr="00E92052">
        <w:rPr>
          <w:rFonts w:ascii="Times New Roman" w:eastAsia="宋体" w:hAnsi="Times New Roman" w:cs="Times New Roman"/>
          <w:color w:val="000000"/>
          <w:szCs w:val="20"/>
        </w:rPr>
        <w:t xml:space="preserve"> reading SIB9 that there is </w:t>
      </w:r>
      <w:r>
        <w:rPr>
          <w:rFonts w:ascii="Times New Roman" w:eastAsia="宋体" w:hAnsi="Times New Roman" w:cs="Times New Roman"/>
          <w:color w:val="000000"/>
          <w:szCs w:val="20"/>
        </w:rPr>
        <w:t>a change in</w:t>
      </w:r>
      <w:r w:rsidRPr="00E92052">
        <w:rPr>
          <w:rFonts w:ascii="Times New Roman" w:eastAsia="宋体" w:hAnsi="Times New Roman" w:cs="Times New Roman"/>
          <w:color w:val="000000"/>
          <w:szCs w:val="20"/>
        </w:rPr>
        <w:t xml:space="preserve"> TSS available.</w:t>
      </w:r>
    </w:p>
    <w:p w14:paraId="745D04B9" w14:textId="54D42EE1" w:rsidR="005C7908" w:rsidRPr="001D4B7D" w:rsidRDefault="005C7908" w:rsidP="005C7908">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Furthermore, from </w:t>
      </w:r>
      <w:r w:rsidRPr="00A3440B">
        <w:rPr>
          <w:rFonts w:ascii="Times New Roman" w:eastAsia="宋体" w:hAnsi="Times New Roman" w:cs="Times New Roman"/>
          <w:color w:val="000000"/>
          <w:szCs w:val="20"/>
        </w:rPr>
        <w:t xml:space="preserve">the design of the core network’s design </w:t>
      </w:r>
      <w:r>
        <w:rPr>
          <w:rFonts w:ascii="Times New Roman" w:eastAsia="宋体" w:hAnsi="Times New Roman" w:cs="Times New Roman"/>
          <w:color w:val="000000"/>
          <w:szCs w:val="20"/>
        </w:rPr>
        <w:t xml:space="preserve">in event ID, there can be two integers suggesting two TSS change events respectively </w:t>
      </w:r>
      <w:r w:rsidR="00B15CF4">
        <w:rPr>
          <w:rFonts w:ascii="Times New Roman" w:eastAsia="宋体" w:hAnsi="Times New Roman" w:cs="Times New Roman"/>
          <w:color w:val="000000"/>
          <w:szCs w:val="20"/>
        </w:rPr>
        <w:t xml:space="preserve">at least </w:t>
      </w:r>
      <w:r>
        <w:rPr>
          <w:rFonts w:ascii="Times New Roman" w:eastAsia="宋体" w:hAnsi="Times New Roman" w:cs="Times New Roman"/>
          <w:color w:val="000000"/>
          <w:szCs w:val="20"/>
        </w:rPr>
        <w:t>for each TSS attribute, one is for TSS</w:t>
      </w:r>
      <w:r w:rsidRPr="00A77257">
        <w:rPr>
          <w:rFonts w:ascii="Times New Roman" w:eastAsia="宋体" w:hAnsi="Times New Roman" w:cs="Times New Roman"/>
          <w:color w:val="000000"/>
          <w:szCs w:val="20"/>
        </w:rPr>
        <w:t xml:space="preserve"> improvement</w:t>
      </w:r>
      <w:r>
        <w:rPr>
          <w:rFonts w:ascii="Times New Roman" w:eastAsia="宋体" w:hAnsi="Times New Roman" w:cs="Times New Roman"/>
          <w:color w:val="000000"/>
          <w:szCs w:val="20"/>
        </w:rPr>
        <w:t xml:space="preserve"> and the other is for TSS degradation.</w:t>
      </w:r>
    </w:p>
    <w:p w14:paraId="2F8B1BE1" w14:textId="2F1BC334" w:rsidR="005C7908" w:rsidRDefault="005C7908" w:rsidP="005C7908">
      <w:pPr>
        <w:widowControl/>
        <w:overflowPunct w:val="0"/>
        <w:spacing w:after="120"/>
        <w:rPr>
          <w:rFonts w:ascii="Arial" w:eastAsia="宋体" w:hAnsi="Arial" w:cs="Arial"/>
          <w:b/>
          <w:color w:val="000000"/>
          <w:szCs w:val="20"/>
        </w:rPr>
      </w:pPr>
      <w:r w:rsidRPr="004C55E0">
        <w:rPr>
          <w:rFonts w:ascii="Arial" w:eastAsia="宋体" w:hAnsi="Arial" w:cs="Arial" w:hint="eastAsia"/>
          <w:b/>
          <w:color w:val="000000"/>
          <w:szCs w:val="20"/>
        </w:rPr>
        <w:t>O</w:t>
      </w:r>
      <w:r w:rsidRPr="004C55E0">
        <w:rPr>
          <w:rFonts w:ascii="Arial" w:eastAsia="宋体" w:hAnsi="Arial" w:cs="Arial"/>
          <w:b/>
          <w:color w:val="000000"/>
          <w:szCs w:val="20"/>
        </w:rPr>
        <w:t xml:space="preserve">bservation </w:t>
      </w:r>
      <w:r w:rsidR="00AE1556">
        <w:rPr>
          <w:rFonts w:ascii="Arial" w:eastAsia="宋体" w:hAnsi="Arial" w:cs="Arial"/>
          <w:b/>
          <w:color w:val="000000"/>
          <w:szCs w:val="20"/>
        </w:rPr>
        <w:t>1</w:t>
      </w:r>
      <w:r w:rsidRPr="004C55E0">
        <w:rPr>
          <w:rFonts w:ascii="Arial" w:eastAsia="宋体" w:hAnsi="Arial" w:cs="Arial"/>
          <w:b/>
          <w:color w:val="000000"/>
          <w:szCs w:val="20"/>
        </w:rPr>
        <w:t>:</w:t>
      </w:r>
      <w:r w:rsidRPr="002A0D7C">
        <w:rPr>
          <w:rFonts w:ascii="Arial" w:eastAsia="宋体" w:hAnsi="Arial" w:cs="Arial"/>
          <w:b/>
          <w:color w:val="000000"/>
          <w:szCs w:val="20"/>
        </w:rPr>
        <w:t xml:space="preserve"> </w:t>
      </w:r>
      <w:r w:rsidR="00C011CF">
        <w:rPr>
          <w:rFonts w:ascii="Arial" w:eastAsia="宋体" w:hAnsi="Arial" w:cs="Arial"/>
          <w:b/>
          <w:color w:val="000000"/>
          <w:szCs w:val="20"/>
        </w:rPr>
        <w:t>I</w:t>
      </w:r>
      <w:r w:rsidR="00C011CF">
        <w:rPr>
          <w:rFonts w:ascii="Arial" w:eastAsia="宋体" w:hAnsi="Arial" w:cs="Arial" w:hint="eastAsia"/>
          <w:b/>
          <w:color w:val="000000"/>
          <w:szCs w:val="20"/>
        </w:rPr>
        <w:t>n</w:t>
      </w:r>
      <w:r w:rsidR="00C011CF">
        <w:rPr>
          <w:rFonts w:ascii="Arial" w:eastAsia="宋体" w:hAnsi="Arial" w:cs="Arial"/>
          <w:b/>
          <w:color w:val="000000"/>
          <w:szCs w:val="20"/>
        </w:rPr>
        <w:t xml:space="preserve"> TS 23.501</w:t>
      </w:r>
      <w:r w:rsidR="00C011CF">
        <w:rPr>
          <w:rFonts w:ascii="Arial" w:eastAsia="宋体" w:hAnsi="Arial" w:cs="Arial" w:hint="eastAsia"/>
          <w:b/>
          <w:color w:val="000000"/>
          <w:szCs w:val="20"/>
        </w:rPr>
        <w:t>,</w:t>
      </w:r>
      <w:r w:rsidR="00C011CF">
        <w:rPr>
          <w:rFonts w:ascii="Arial" w:eastAsia="宋体" w:hAnsi="Arial" w:cs="Arial"/>
          <w:b/>
          <w:color w:val="000000"/>
          <w:szCs w:val="20"/>
        </w:rPr>
        <w:t xml:space="preserve"> </w:t>
      </w:r>
      <w:r w:rsidR="00C011CF">
        <w:rPr>
          <w:rFonts w:ascii="Arial" w:eastAsia="宋体" w:hAnsi="Arial" w:cs="Arial" w:hint="eastAsia"/>
          <w:b/>
          <w:color w:val="000000"/>
          <w:szCs w:val="20"/>
        </w:rPr>
        <w:t>t</w:t>
      </w:r>
      <w:r w:rsidR="00E76C5E" w:rsidRPr="00C33997">
        <w:rPr>
          <w:rFonts w:ascii="Arial" w:eastAsia="宋体" w:hAnsi="Arial" w:cs="Arial"/>
          <w:b/>
          <w:color w:val="000000"/>
          <w:szCs w:val="20"/>
        </w:rPr>
        <w:t xml:space="preserve">here is a threshold for each timing </w:t>
      </w:r>
      <w:r w:rsidR="00E76C5E" w:rsidRPr="004C55E0">
        <w:rPr>
          <w:rFonts w:ascii="Arial" w:eastAsia="宋体" w:hAnsi="Arial" w:cs="Arial"/>
          <w:b/>
          <w:color w:val="000000"/>
          <w:szCs w:val="20"/>
        </w:rPr>
        <w:t>sync</w:t>
      </w:r>
      <w:r w:rsidR="00E76C5E">
        <w:rPr>
          <w:rFonts w:ascii="Arial" w:eastAsia="宋体" w:hAnsi="Arial" w:cs="Arial"/>
          <w:b/>
          <w:color w:val="000000"/>
          <w:szCs w:val="20"/>
        </w:rPr>
        <w:t>hronization</w:t>
      </w:r>
      <w:r w:rsidR="00E76C5E" w:rsidRPr="00C33997">
        <w:rPr>
          <w:rFonts w:ascii="Arial" w:eastAsia="宋体" w:hAnsi="Arial" w:cs="Arial"/>
          <w:b/>
          <w:color w:val="000000"/>
          <w:szCs w:val="20"/>
        </w:rPr>
        <w:t xml:space="preserve"> status attribute</w:t>
      </w:r>
      <w:r w:rsidR="00E76C5E">
        <w:rPr>
          <w:rFonts w:ascii="Arial" w:eastAsia="宋体" w:hAnsi="Arial" w:cs="Arial"/>
          <w:b/>
          <w:color w:val="000000"/>
          <w:szCs w:val="20"/>
        </w:rPr>
        <w:t xml:space="preserve">. </w:t>
      </w:r>
      <w:r w:rsidRPr="002A0D7C">
        <w:rPr>
          <w:rFonts w:ascii="Arial" w:eastAsia="宋体" w:hAnsi="Arial" w:cs="Arial"/>
          <w:b/>
          <w:color w:val="000000"/>
          <w:szCs w:val="20"/>
        </w:rPr>
        <w:t>T</w:t>
      </w:r>
      <w:r w:rsidRPr="004C55E0">
        <w:rPr>
          <w:rFonts w:ascii="Arial" w:eastAsia="宋体" w:hAnsi="Arial" w:cs="Arial"/>
          <w:b/>
          <w:color w:val="000000"/>
          <w:szCs w:val="20"/>
        </w:rPr>
        <w:t xml:space="preserve">wo </w:t>
      </w:r>
      <w:r>
        <w:rPr>
          <w:rFonts w:ascii="Arial" w:eastAsia="宋体" w:hAnsi="Arial" w:cs="Arial"/>
          <w:b/>
          <w:color w:val="000000"/>
          <w:szCs w:val="20"/>
        </w:rPr>
        <w:t>event</w:t>
      </w:r>
      <w:r w:rsidRPr="004C55E0">
        <w:rPr>
          <w:rFonts w:ascii="Arial" w:eastAsia="宋体" w:hAnsi="Arial" w:cs="Arial"/>
          <w:b/>
          <w:color w:val="000000"/>
          <w:szCs w:val="20"/>
        </w:rPr>
        <w:t>s</w:t>
      </w:r>
      <w:r>
        <w:rPr>
          <w:rFonts w:ascii="Arial" w:eastAsia="宋体" w:hAnsi="Arial" w:cs="Arial"/>
          <w:b/>
          <w:color w:val="000000"/>
          <w:szCs w:val="20"/>
        </w:rPr>
        <w:t xml:space="preserve"> can be considered as the</w:t>
      </w:r>
      <w:r w:rsidRPr="004C55E0">
        <w:rPr>
          <w:rFonts w:ascii="Arial" w:eastAsia="宋体" w:hAnsi="Arial" w:cs="Arial"/>
          <w:b/>
          <w:color w:val="000000"/>
          <w:szCs w:val="20"/>
        </w:rPr>
        <w:t xml:space="preserve"> timing </w:t>
      </w:r>
      <w:bookmarkStart w:id="12" w:name="_Hlk134793515"/>
      <w:r w:rsidRPr="004C55E0">
        <w:rPr>
          <w:rFonts w:ascii="Arial" w:eastAsia="宋体" w:hAnsi="Arial" w:cs="Arial"/>
          <w:b/>
          <w:color w:val="000000"/>
          <w:szCs w:val="20"/>
        </w:rPr>
        <w:t>sync</w:t>
      </w:r>
      <w:r>
        <w:rPr>
          <w:rFonts w:ascii="Arial" w:eastAsia="宋体" w:hAnsi="Arial" w:cs="Arial"/>
          <w:b/>
          <w:color w:val="000000"/>
          <w:szCs w:val="20"/>
        </w:rPr>
        <w:t>hronization</w:t>
      </w:r>
      <w:bookmarkEnd w:id="12"/>
      <w:r w:rsidRPr="004C55E0">
        <w:rPr>
          <w:rFonts w:ascii="Arial" w:eastAsia="宋体" w:hAnsi="Arial" w:cs="Arial"/>
          <w:b/>
          <w:color w:val="000000"/>
          <w:szCs w:val="20"/>
        </w:rPr>
        <w:t xml:space="preserve"> status change:</w:t>
      </w:r>
    </w:p>
    <w:p w14:paraId="06B94528" w14:textId="77777777" w:rsidR="005C7908" w:rsidRPr="002A0D7C" w:rsidRDefault="005C7908" w:rsidP="005C7908">
      <w:pPr>
        <w:pStyle w:val="a8"/>
        <w:widowControl/>
        <w:numPr>
          <w:ilvl w:val="0"/>
          <w:numId w:val="12"/>
        </w:numPr>
        <w:overflowPunct w:val="0"/>
        <w:spacing w:after="120"/>
        <w:ind w:firstLineChars="0"/>
        <w:rPr>
          <w:rFonts w:ascii="Arial" w:eastAsia="宋体" w:hAnsi="Arial" w:cs="Arial"/>
          <w:b/>
          <w:color w:val="000000"/>
          <w:szCs w:val="20"/>
        </w:rPr>
      </w:pPr>
      <w:r w:rsidRPr="002A0D7C">
        <w:rPr>
          <w:rFonts w:ascii="Arial" w:eastAsia="宋体" w:hAnsi="Arial" w:cs="Arial"/>
          <w:b/>
          <w:color w:val="000000"/>
          <w:szCs w:val="20"/>
        </w:rPr>
        <w:t xml:space="preserve">the network timing synchronization </w:t>
      </w:r>
      <w:r>
        <w:rPr>
          <w:rFonts w:ascii="Arial" w:eastAsia="宋体" w:hAnsi="Arial" w:cs="Arial"/>
          <w:b/>
          <w:color w:val="000000"/>
          <w:szCs w:val="20"/>
        </w:rPr>
        <w:t>status</w:t>
      </w:r>
      <w:r w:rsidRPr="002A0D7C">
        <w:rPr>
          <w:rFonts w:ascii="Arial" w:eastAsia="宋体" w:hAnsi="Arial" w:cs="Arial"/>
          <w:b/>
          <w:color w:val="000000"/>
          <w:szCs w:val="20"/>
        </w:rPr>
        <w:t xml:space="preserve"> </w:t>
      </w:r>
      <w:r>
        <w:rPr>
          <w:rFonts w:ascii="Arial" w:eastAsia="宋体" w:hAnsi="Arial" w:cs="Arial"/>
          <w:b/>
          <w:color w:val="000000"/>
          <w:szCs w:val="20"/>
        </w:rPr>
        <w:t>exceed</w:t>
      </w:r>
      <w:r w:rsidRPr="002A0D7C">
        <w:rPr>
          <w:rFonts w:ascii="Arial" w:eastAsia="宋体" w:hAnsi="Arial" w:cs="Arial"/>
          <w:b/>
          <w:color w:val="000000"/>
          <w:szCs w:val="20"/>
        </w:rPr>
        <w:t>s the threshold (i.e. status degradation);</w:t>
      </w:r>
    </w:p>
    <w:p w14:paraId="0C9ECEC6" w14:textId="77777777" w:rsidR="005C7908" w:rsidRDefault="005C7908" w:rsidP="005C7908">
      <w:pPr>
        <w:pStyle w:val="a8"/>
        <w:widowControl/>
        <w:numPr>
          <w:ilvl w:val="0"/>
          <w:numId w:val="12"/>
        </w:numPr>
        <w:overflowPunct w:val="0"/>
        <w:spacing w:after="120"/>
        <w:ind w:firstLineChars="0"/>
        <w:rPr>
          <w:rFonts w:ascii="Arial" w:eastAsia="宋体" w:hAnsi="Arial" w:cs="Arial"/>
          <w:b/>
          <w:color w:val="000000"/>
          <w:szCs w:val="20"/>
        </w:rPr>
      </w:pPr>
      <w:r w:rsidRPr="002A0D7C">
        <w:rPr>
          <w:rFonts w:ascii="Arial" w:eastAsia="宋体" w:hAnsi="Arial" w:cs="Arial"/>
          <w:b/>
          <w:color w:val="000000"/>
          <w:szCs w:val="20"/>
        </w:rPr>
        <w:t xml:space="preserve">the network timing synchronization </w:t>
      </w:r>
      <w:r>
        <w:rPr>
          <w:rFonts w:ascii="Arial" w:eastAsia="宋体" w:hAnsi="Arial" w:cs="Arial"/>
          <w:b/>
          <w:color w:val="000000"/>
          <w:szCs w:val="20"/>
        </w:rPr>
        <w:t>status</w:t>
      </w:r>
      <w:r w:rsidRPr="002A0D7C">
        <w:rPr>
          <w:rFonts w:ascii="Arial" w:eastAsia="宋体" w:hAnsi="Arial" w:cs="Arial"/>
          <w:b/>
          <w:color w:val="000000"/>
          <w:szCs w:val="20"/>
        </w:rPr>
        <w:t xml:space="preserve"> meets the threshold again (i.e. status improvement).</w:t>
      </w:r>
    </w:p>
    <w:p w14:paraId="528FF594" w14:textId="31ED186E" w:rsidR="005C7908" w:rsidRPr="005C7908" w:rsidRDefault="005C7908" w:rsidP="00DB72DC">
      <w:pPr>
        <w:widowControl/>
        <w:overflowPunct w:val="0"/>
        <w:spacing w:after="240"/>
        <w:rPr>
          <w:rFonts w:ascii="Arial" w:eastAsia="宋体" w:hAnsi="Arial" w:cs="Arial"/>
          <w:b/>
          <w:color w:val="000000"/>
          <w:szCs w:val="20"/>
        </w:rPr>
      </w:pPr>
      <w:r w:rsidRPr="00A3440B">
        <w:rPr>
          <w:rFonts w:ascii="Arial" w:eastAsia="宋体" w:hAnsi="Arial" w:cs="Arial"/>
          <w:b/>
          <w:color w:val="000000"/>
          <w:szCs w:val="20"/>
        </w:rPr>
        <w:t>Proposal 1:</w:t>
      </w:r>
      <w:r>
        <w:rPr>
          <w:rFonts w:ascii="Arial" w:eastAsia="宋体" w:hAnsi="Arial" w:cs="Arial"/>
          <w:b/>
          <w:color w:val="000000"/>
          <w:szCs w:val="20"/>
        </w:rPr>
        <w:t xml:space="preserve"> </w:t>
      </w:r>
      <w:r w:rsidR="005B46CA">
        <w:rPr>
          <w:rFonts w:ascii="Arial" w:eastAsia="宋体" w:hAnsi="Arial" w:cs="Arial"/>
          <w:b/>
          <w:color w:val="000000"/>
          <w:szCs w:val="20"/>
        </w:rPr>
        <w:t xml:space="preserve">The </w:t>
      </w:r>
      <w:r>
        <w:rPr>
          <w:rFonts w:ascii="Arial" w:eastAsia="宋体" w:hAnsi="Arial" w:cs="Arial"/>
          <w:b/>
          <w:color w:val="000000"/>
          <w:szCs w:val="20"/>
        </w:rPr>
        <w:t>gNB</w:t>
      </w:r>
      <w:r w:rsidR="005B46CA" w:rsidRPr="005B46CA">
        <w:rPr>
          <w:rFonts w:ascii="Arial" w:eastAsia="宋体" w:hAnsi="Arial" w:cs="Arial"/>
          <w:b/>
          <w:color w:val="000000"/>
          <w:szCs w:val="20"/>
        </w:rPr>
        <w:t xml:space="preserve"> </w:t>
      </w:r>
      <w:r w:rsidR="002724D7">
        <w:rPr>
          <w:rFonts w:ascii="Arial" w:eastAsia="宋体" w:hAnsi="Arial" w:cs="Arial"/>
          <w:b/>
          <w:color w:val="000000"/>
          <w:szCs w:val="20"/>
        </w:rPr>
        <w:t xml:space="preserve">in </w:t>
      </w:r>
      <w:r w:rsidR="005B46CA">
        <w:rPr>
          <w:rFonts w:ascii="Arial" w:eastAsia="宋体" w:hAnsi="Arial" w:cs="Arial"/>
          <w:b/>
          <w:color w:val="000000"/>
          <w:szCs w:val="20"/>
        </w:rPr>
        <w:t>support of TRS feature</w:t>
      </w:r>
      <w:r>
        <w:rPr>
          <w:rFonts w:ascii="Arial" w:eastAsia="宋体" w:hAnsi="Arial" w:cs="Arial"/>
          <w:b/>
          <w:color w:val="000000"/>
          <w:szCs w:val="20"/>
        </w:rPr>
        <w:t xml:space="preserve"> </w:t>
      </w:r>
      <w:r w:rsidR="00BF627F">
        <w:rPr>
          <w:rFonts w:ascii="Arial" w:eastAsia="宋体" w:hAnsi="Arial" w:cs="Arial"/>
          <w:b/>
          <w:color w:val="000000"/>
          <w:szCs w:val="20"/>
        </w:rPr>
        <w:t xml:space="preserve">shall </w:t>
      </w:r>
      <w:r>
        <w:rPr>
          <w:rFonts w:ascii="Arial" w:eastAsia="宋体" w:hAnsi="Arial" w:cs="Arial"/>
          <w:b/>
          <w:color w:val="000000"/>
          <w:szCs w:val="20"/>
        </w:rPr>
        <w:t>always broadcast event ID</w:t>
      </w:r>
      <w:r w:rsidR="00B15CF4">
        <w:rPr>
          <w:rFonts w:ascii="Arial" w:eastAsia="宋体" w:hAnsi="Arial" w:cs="Arial"/>
          <w:b/>
          <w:color w:val="000000"/>
          <w:szCs w:val="20"/>
        </w:rPr>
        <w:t>.</w:t>
      </w:r>
    </w:p>
    <w:p w14:paraId="3AAEE251" w14:textId="308C5E4A" w:rsidR="005C7908" w:rsidRDefault="005C7908" w:rsidP="005C7908">
      <w:pPr>
        <w:pStyle w:val="2"/>
        <w:numPr>
          <w:ilvl w:val="0"/>
          <w:numId w:val="0"/>
        </w:numPr>
        <w:jc w:val="both"/>
        <w:rPr>
          <w:b w:val="0"/>
          <w:lang w:val="en-US"/>
        </w:rPr>
      </w:pPr>
      <w:r w:rsidRPr="00913039">
        <w:rPr>
          <w:rFonts w:hint="eastAsia"/>
          <w:b w:val="0"/>
          <w:lang w:val="en-US"/>
        </w:rPr>
        <w:t>2</w:t>
      </w:r>
      <w:r w:rsidRPr="00913039">
        <w:rPr>
          <w:b w:val="0"/>
          <w:lang w:val="en-US"/>
        </w:rPr>
        <w:t>.</w:t>
      </w:r>
      <w:r>
        <w:rPr>
          <w:b w:val="0"/>
          <w:lang w:val="en-US"/>
        </w:rPr>
        <w:t>2</w:t>
      </w:r>
      <w:r>
        <w:rPr>
          <w:b w:val="0"/>
          <w:lang w:val="en-US"/>
        </w:rPr>
        <w:tab/>
        <w:t>Time Synchronization Status Monitoring</w:t>
      </w:r>
    </w:p>
    <w:p w14:paraId="39C18E48" w14:textId="77777777" w:rsidR="009F4591" w:rsidRPr="00DF3AD4" w:rsidRDefault="009F4591" w:rsidP="009F4591">
      <w:pPr>
        <w:pStyle w:val="3"/>
        <w:spacing w:before="0" w:after="0" w:line="240" w:lineRule="auto"/>
        <w:rPr>
          <w:rFonts w:ascii="Arial" w:eastAsia="宋体" w:hAnsi="Arial" w:cs="Arial"/>
          <w:b w:val="0"/>
          <w:kern w:val="32"/>
        </w:rPr>
      </w:pPr>
      <w:r w:rsidRPr="00DF3AD4">
        <w:rPr>
          <w:rFonts w:ascii="Arial" w:eastAsia="宋体" w:hAnsi="Arial" w:cs="Arial" w:hint="eastAsia"/>
          <w:b w:val="0"/>
          <w:kern w:val="32"/>
        </w:rPr>
        <w:t>2</w:t>
      </w:r>
      <w:r w:rsidRPr="00DF3AD4">
        <w:rPr>
          <w:rFonts w:ascii="Arial" w:eastAsia="宋体" w:hAnsi="Arial" w:cs="Arial"/>
          <w:b w:val="0"/>
          <w:kern w:val="32"/>
        </w:rPr>
        <w:t>.</w:t>
      </w:r>
      <w:r>
        <w:rPr>
          <w:rFonts w:ascii="Arial" w:eastAsia="宋体" w:hAnsi="Arial" w:cs="Arial"/>
          <w:b w:val="0"/>
          <w:kern w:val="32"/>
        </w:rPr>
        <w:t>2</w:t>
      </w:r>
      <w:r w:rsidRPr="00DF3AD4">
        <w:rPr>
          <w:rFonts w:ascii="Arial" w:eastAsia="宋体" w:hAnsi="Arial" w:cs="Arial"/>
          <w:b w:val="0"/>
          <w:kern w:val="32"/>
        </w:rPr>
        <w:t xml:space="preserve">.1 </w:t>
      </w:r>
      <w:r>
        <w:rPr>
          <w:rFonts w:ascii="Arial" w:eastAsia="宋体" w:hAnsi="Arial" w:cs="Arial"/>
          <w:b w:val="0"/>
          <w:kern w:val="32"/>
        </w:rPr>
        <w:t>I</w:t>
      </w:r>
      <w:r w:rsidRPr="00DF3AD4">
        <w:rPr>
          <w:rFonts w:ascii="Arial" w:eastAsia="宋体" w:hAnsi="Arial" w:cs="Arial" w:hint="eastAsia"/>
          <w:b w:val="0"/>
          <w:kern w:val="32"/>
        </w:rPr>
        <w:t>nter-layer</w:t>
      </w:r>
      <w:r w:rsidRPr="00DF3AD4">
        <w:rPr>
          <w:rFonts w:ascii="Arial" w:eastAsia="宋体" w:hAnsi="Arial" w:cs="Arial"/>
          <w:b w:val="0"/>
          <w:kern w:val="32"/>
        </w:rPr>
        <w:t xml:space="preserve"> in</w:t>
      </w:r>
      <w:r w:rsidRPr="00DF3AD4">
        <w:rPr>
          <w:rFonts w:ascii="Arial" w:eastAsia="宋体" w:hAnsi="Arial" w:cs="Arial" w:hint="eastAsia"/>
          <w:b w:val="0"/>
          <w:kern w:val="32"/>
        </w:rPr>
        <w:t>dication</w:t>
      </w:r>
    </w:p>
    <w:p w14:paraId="517C2504" w14:textId="77777777" w:rsidR="009F4591" w:rsidRDefault="009F4591" w:rsidP="009F4591">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color w:val="000000"/>
          <w:szCs w:val="20"/>
        </w:rPr>
        <w:t>In regard to the exact layer that decides the change of timing synchronization and that initiates the reconnection procedure, RAN2 has come to the following agreements,</w:t>
      </w:r>
    </w:p>
    <w:tbl>
      <w:tblPr>
        <w:tblStyle w:val="a7"/>
        <w:tblW w:w="0" w:type="auto"/>
        <w:tblLook w:val="04A0" w:firstRow="1" w:lastRow="0" w:firstColumn="1" w:lastColumn="0" w:noHBand="0" w:noVBand="1"/>
      </w:tblPr>
      <w:tblGrid>
        <w:gridCol w:w="9060"/>
      </w:tblGrid>
      <w:tr w:rsidR="009F4591" w14:paraId="2A6C87B4" w14:textId="77777777" w:rsidTr="0084666E">
        <w:tc>
          <w:tcPr>
            <w:tcW w:w="9060" w:type="dxa"/>
          </w:tcPr>
          <w:p w14:paraId="22A4E186" w14:textId="77777777" w:rsidR="009F4591" w:rsidRPr="00DF3AD4" w:rsidRDefault="009F4591" w:rsidP="0084666E">
            <w:pPr>
              <w:pStyle w:val="Doc-text2"/>
              <w:spacing w:after="240"/>
              <w:ind w:left="0" w:firstLine="0"/>
              <w:jc w:val="both"/>
              <w:rPr>
                <w:rFonts w:eastAsiaTheme="minorEastAsia"/>
              </w:rPr>
            </w:pPr>
            <w:r w:rsidRPr="00277A04">
              <w:t>Confirm the AS layer of the UE determines if there a change of event ID and/or gNB ID. If there is a change, the AS layer notifies the change in the RAN timing synchronization status to NAS layer. For both IDLE and INACTIVE mode, NAS layer may requests the RRC layer to move to RRC_CONNECTED</w:t>
            </w:r>
            <w:r>
              <w:rPr>
                <w:rFonts w:eastAsiaTheme="minorEastAsia" w:hint="eastAsia"/>
              </w:rPr>
              <w:t>.</w:t>
            </w:r>
          </w:p>
        </w:tc>
      </w:tr>
    </w:tbl>
    <w:p w14:paraId="209EDCCF" w14:textId="3F2D1045" w:rsidR="009F4591" w:rsidRDefault="009F4591" w:rsidP="009F4591">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F</w:t>
      </w:r>
      <w:r>
        <w:rPr>
          <w:rFonts w:ascii="Times New Roman" w:eastAsia="宋体" w:hAnsi="Times New Roman" w:cs="Times New Roman"/>
          <w:color w:val="000000"/>
          <w:szCs w:val="20"/>
        </w:rPr>
        <w:t>urthermore, in reference to TS 24.501</w:t>
      </w:r>
      <w:r>
        <w:rPr>
          <w:rFonts w:ascii="Times New Roman" w:eastAsia="宋体" w:hAnsi="Times New Roman" w:cs="Times New Roman"/>
          <w:color w:val="000000"/>
          <w:szCs w:val="20"/>
        </w:rPr>
        <w:fldChar w:fldCharType="begin"/>
      </w:r>
      <w:r>
        <w:rPr>
          <w:rFonts w:ascii="Times New Roman" w:eastAsia="宋体" w:hAnsi="Times New Roman" w:cs="Times New Roman"/>
          <w:color w:val="000000"/>
          <w:szCs w:val="20"/>
        </w:rPr>
        <w:instrText xml:space="preserve"> REF _Ref134623123 \n \h  \* MERGEFORMAT </w:instrText>
      </w:r>
      <w:r>
        <w:rPr>
          <w:rFonts w:ascii="Times New Roman" w:eastAsia="宋体" w:hAnsi="Times New Roman" w:cs="Times New Roman"/>
          <w:color w:val="000000"/>
          <w:szCs w:val="20"/>
        </w:rPr>
      </w:r>
      <w:r>
        <w:rPr>
          <w:rFonts w:ascii="Times New Roman" w:eastAsia="宋体" w:hAnsi="Times New Roman" w:cs="Times New Roman"/>
          <w:color w:val="000000"/>
          <w:szCs w:val="20"/>
        </w:rPr>
        <w:fldChar w:fldCharType="separate"/>
      </w:r>
      <w:r>
        <w:rPr>
          <w:rFonts w:ascii="Times New Roman" w:eastAsia="宋体" w:hAnsi="Times New Roman" w:cs="Times New Roman"/>
          <w:color w:val="000000"/>
          <w:szCs w:val="20"/>
        </w:rPr>
        <w:t>[</w:t>
      </w:r>
      <w:r w:rsidR="005626AA">
        <w:rPr>
          <w:rFonts w:ascii="Times New Roman" w:eastAsia="宋体" w:hAnsi="Times New Roman" w:cs="Times New Roman"/>
          <w:color w:val="000000"/>
          <w:szCs w:val="20"/>
        </w:rPr>
        <w:t>3</w:t>
      </w:r>
      <w:r>
        <w:rPr>
          <w:rFonts w:ascii="Times New Roman" w:eastAsia="宋体" w:hAnsi="Times New Roman" w:cs="Times New Roman"/>
          <w:color w:val="000000"/>
          <w:szCs w:val="20"/>
        </w:rPr>
        <w:t>]</w:t>
      </w:r>
      <w:r>
        <w:rPr>
          <w:rFonts w:ascii="Times New Roman" w:eastAsia="宋体" w:hAnsi="Times New Roman" w:cs="Times New Roman"/>
          <w:color w:val="000000"/>
          <w:szCs w:val="20"/>
        </w:rPr>
        <w:fldChar w:fldCharType="end"/>
      </w:r>
      <w:r>
        <w:rPr>
          <w:rFonts w:ascii="Times New Roman" w:eastAsia="宋体" w:hAnsi="Times New Roman" w:cs="Times New Roman"/>
          <w:color w:val="000000"/>
          <w:szCs w:val="20"/>
        </w:rPr>
        <w:t xml:space="preserve">, UE’s behavior related to </w:t>
      </w:r>
      <w:r w:rsidRPr="00E67355">
        <w:rPr>
          <w:rFonts w:ascii="Times New Roman" w:eastAsia="宋体" w:hAnsi="Times New Roman" w:cs="Times New Roman"/>
          <w:color w:val="000000"/>
          <w:szCs w:val="20"/>
        </w:rPr>
        <w:t>RAN timing synchronization status change</w:t>
      </w:r>
      <w:r>
        <w:rPr>
          <w:rFonts w:ascii="Times New Roman" w:eastAsia="宋体" w:hAnsi="Times New Roman" w:cs="Times New Roman"/>
          <w:color w:val="000000"/>
          <w:szCs w:val="20"/>
        </w:rPr>
        <w:t xml:space="preserve"> is captured in the NAS specification as:</w:t>
      </w:r>
    </w:p>
    <w:tbl>
      <w:tblPr>
        <w:tblStyle w:val="a7"/>
        <w:tblW w:w="0" w:type="auto"/>
        <w:tblLook w:val="04A0" w:firstRow="1" w:lastRow="0" w:firstColumn="1" w:lastColumn="0" w:noHBand="0" w:noVBand="1"/>
      </w:tblPr>
      <w:tblGrid>
        <w:gridCol w:w="9060"/>
      </w:tblGrid>
      <w:tr w:rsidR="009F4591" w14:paraId="14991333" w14:textId="77777777" w:rsidTr="0084666E">
        <w:tc>
          <w:tcPr>
            <w:tcW w:w="9060" w:type="dxa"/>
          </w:tcPr>
          <w:p w14:paraId="0989B191" w14:textId="77777777" w:rsidR="009F4591" w:rsidRPr="00A76381" w:rsidRDefault="009F4591" w:rsidP="0084666E">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en-GB"/>
              </w:rPr>
            </w:pPr>
            <w:bookmarkStart w:id="13" w:name="_Toc20232544"/>
            <w:bookmarkStart w:id="14" w:name="_Toc27746634"/>
            <w:bookmarkStart w:id="15" w:name="_Toc36212815"/>
            <w:bookmarkStart w:id="16" w:name="_Toc36656992"/>
            <w:bookmarkStart w:id="17" w:name="_Toc45286653"/>
            <w:bookmarkStart w:id="18" w:name="_Toc51947920"/>
            <w:bookmarkStart w:id="19" w:name="_Toc51949012"/>
            <w:bookmarkStart w:id="20" w:name="_Toc131395952"/>
            <w:r w:rsidRPr="00A76381">
              <w:rPr>
                <w:rFonts w:ascii="Arial" w:eastAsia="Times New Roman" w:hAnsi="Arial"/>
                <w:sz w:val="24"/>
                <w:lang w:val="en-GB" w:eastAsia="en-GB"/>
              </w:rPr>
              <w:lastRenderedPageBreak/>
              <w:t>5.2.3.2</w:t>
            </w:r>
            <w:r w:rsidRPr="00A76381">
              <w:rPr>
                <w:rFonts w:ascii="Arial" w:eastAsia="Times New Roman" w:hAnsi="Arial"/>
                <w:sz w:val="24"/>
                <w:lang w:val="en-GB" w:eastAsia="en-GB"/>
              </w:rPr>
              <w:tab/>
              <w:t>Detailed description of UE behaviour in state 5GMM-REGISTERED</w:t>
            </w:r>
            <w:bookmarkEnd w:id="13"/>
            <w:bookmarkEnd w:id="14"/>
            <w:bookmarkEnd w:id="15"/>
            <w:bookmarkEnd w:id="16"/>
            <w:bookmarkEnd w:id="17"/>
            <w:bookmarkEnd w:id="18"/>
            <w:bookmarkEnd w:id="19"/>
            <w:bookmarkEnd w:id="20"/>
          </w:p>
          <w:p w14:paraId="026DBC48" w14:textId="77777777" w:rsidR="009F4591" w:rsidRDefault="009F4591" w:rsidP="0084666E">
            <w:pPr>
              <w:keepNext/>
              <w:keepLines/>
              <w:widowControl/>
              <w:overflowPunct w:val="0"/>
              <w:autoSpaceDE w:val="0"/>
              <w:autoSpaceDN w:val="0"/>
              <w:adjustRightInd w:val="0"/>
              <w:spacing w:before="120" w:after="180"/>
              <w:ind w:left="1701" w:hanging="1701"/>
              <w:textAlignment w:val="baseline"/>
              <w:outlineLvl w:val="4"/>
              <w:rPr>
                <w:rFonts w:ascii="Arial" w:eastAsia="Times New Roman" w:hAnsi="Arial"/>
                <w:sz w:val="22"/>
                <w:lang w:val="en-GB" w:eastAsia="en-GB"/>
              </w:rPr>
            </w:pPr>
            <w:bookmarkStart w:id="21" w:name="_Toc20232547"/>
            <w:bookmarkStart w:id="22" w:name="_Toc27746637"/>
            <w:bookmarkStart w:id="23" w:name="_Toc36212818"/>
            <w:bookmarkStart w:id="24" w:name="_Toc36656995"/>
            <w:bookmarkStart w:id="25" w:name="_Toc45286656"/>
            <w:bookmarkStart w:id="26" w:name="_Toc51947923"/>
            <w:bookmarkStart w:id="27" w:name="_Toc51949015"/>
            <w:bookmarkStart w:id="28" w:name="_Toc131395955"/>
            <w:r w:rsidRPr="00A76381">
              <w:rPr>
                <w:rFonts w:ascii="Arial" w:eastAsia="Times New Roman" w:hAnsi="Arial"/>
                <w:sz w:val="22"/>
                <w:lang w:val="en-GB" w:eastAsia="en-GB"/>
              </w:rPr>
              <w:t>5.2.3.2.3</w:t>
            </w:r>
            <w:r w:rsidRPr="00A76381">
              <w:rPr>
                <w:rFonts w:ascii="Arial" w:eastAsia="Times New Roman" w:hAnsi="Arial"/>
                <w:sz w:val="22"/>
                <w:lang w:val="en-GB" w:eastAsia="en-GB"/>
              </w:rPr>
              <w:tab/>
              <w:t>ATTEMPTING-REGISTRATION-UPDATE</w:t>
            </w:r>
            <w:bookmarkEnd w:id="21"/>
            <w:bookmarkEnd w:id="22"/>
            <w:bookmarkEnd w:id="23"/>
            <w:bookmarkEnd w:id="24"/>
            <w:bookmarkEnd w:id="25"/>
            <w:bookmarkEnd w:id="26"/>
            <w:bookmarkEnd w:id="27"/>
            <w:bookmarkEnd w:id="28"/>
          </w:p>
          <w:p w14:paraId="46DCB6E6" w14:textId="77777777" w:rsidR="009F4591" w:rsidRPr="007F2770" w:rsidRDefault="009F4591" w:rsidP="0084666E">
            <w:r w:rsidRPr="007F2770">
              <w:t>The UE in 3GPP access:</w:t>
            </w:r>
          </w:p>
          <w:p w14:paraId="1C617DDC" w14:textId="77777777" w:rsidR="009F4591" w:rsidRPr="00A76381" w:rsidRDefault="009F4591" w:rsidP="0084666E">
            <w:pPr>
              <w:keepNext/>
              <w:keepLines/>
              <w:widowControl/>
              <w:overflowPunct w:val="0"/>
              <w:autoSpaceDE w:val="0"/>
              <w:autoSpaceDN w:val="0"/>
              <w:adjustRightInd w:val="0"/>
              <w:ind w:left="1701" w:hanging="1701"/>
              <w:textAlignment w:val="baseline"/>
              <w:outlineLvl w:val="4"/>
              <w:rPr>
                <w:i/>
              </w:rPr>
            </w:pPr>
            <w:r w:rsidRPr="00A76381">
              <w:rPr>
                <w:rFonts w:hint="eastAsia"/>
                <w:i/>
              </w:rPr>
              <w:t>&lt;</w:t>
            </w:r>
            <w:r w:rsidRPr="00A76381">
              <w:rPr>
                <w:i/>
              </w:rPr>
              <w:t>skip the irrelevant part&gt;</w:t>
            </w:r>
          </w:p>
          <w:p w14:paraId="63262568" w14:textId="77777777" w:rsidR="009F4591" w:rsidRDefault="009F4591" w:rsidP="0084666E">
            <w:pPr>
              <w:spacing w:after="240"/>
            </w:pPr>
            <w:r w:rsidRPr="007F2770">
              <w:t>shall initiate a registration procedure for mobility and periodic registration update if the UE supports the reconnection to the network due to RAN timing synchronization status change and receives an indication of a change in the RAN timing synchronization status.</w:t>
            </w:r>
          </w:p>
          <w:p w14:paraId="4975E15F" w14:textId="77777777" w:rsidR="009F4591" w:rsidRDefault="009F4591" w:rsidP="0084666E">
            <w:r w:rsidRPr="00A76381">
              <w:rPr>
                <w:i/>
                <w:u w:val="single"/>
                <w:lang w:val="en-GB"/>
              </w:rPr>
              <w:t xml:space="preserve">Relevant to </w:t>
            </w:r>
            <w:r w:rsidRPr="00A76381">
              <w:rPr>
                <w:rFonts w:hint="eastAsia"/>
                <w:i/>
                <w:u w:val="single"/>
                <w:lang w:val="en-GB"/>
              </w:rPr>
              <w:t>U</w:t>
            </w:r>
            <w:r w:rsidRPr="00A76381">
              <w:rPr>
                <w:i/>
                <w:u w:val="single"/>
                <w:lang w:val="en-GB"/>
              </w:rPr>
              <w:t>E in RRC_</w:t>
            </w:r>
            <w:r>
              <w:rPr>
                <w:i/>
                <w:u w:val="single"/>
                <w:lang w:val="en-GB"/>
              </w:rPr>
              <w:t>INACTIVE</w:t>
            </w:r>
            <w:r w:rsidRPr="00A76381">
              <w:rPr>
                <w:i/>
                <w:u w:val="single"/>
                <w:lang w:val="en-GB"/>
              </w:rPr>
              <w:t xml:space="preserve"> mode</w:t>
            </w:r>
          </w:p>
          <w:p w14:paraId="4A53C424" w14:textId="77777777" w:rsidR="009F4591" w:rsidRDefault="009F4591" w:rsidP="0084666E">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en-GB"/>
              </w:rPr>
            </w:pPr>
            <w:bookmarkStart w:id="29" w:name="_Toc45286666"/>
            <w:bookmarkStart w:id="30" w:name="_Toc51947933"/>
            <w:bookmarkStart w:id="31" w:name="_Toc51949025"/>
            <w:bookmarkStart w:id="32" w:name="_Toc131395965"/>
            <w:r w:rsidRPr="00A76381">
              <w:rPr>
                <w:rFonts w:ascii="Arial" w:eastAsia="Times New Roman" w:hAnsi="Arial"/>
                <w:sz w:val="24"/>
                <w:lang w:val="en-GB" w:eastAsia="en-GB"/>
              </w:rPr>
              <w:t>5.3.1.4</w:t>
            </w:r>
            <w:r w:rsidRPr="00A76381">
              <w:rPr>
                <w:rFonts w:ascii="Arial" w:eastAsia="Times New Roman" w:hAnsi="Arial"/>
                <w:sz w:val="24"/>
                <w:lang w:val="en-GB" w:eastAsia="en-GB"/>
              </w:rPr>
              <w:tab/>
              <w:t>5GMM-CONNECTED mode with RRC inactive indication</w:t>
            </w:r>
            <w:bookmarkEnd w:id="29"/>
            <w:bookmarkEnd w:id="30"/>
            <w:bookmarkEnd w:id="31"/>
            <w:bookmarkEnd w:id="32"/>
          </w:p>
          <w:p w14:paraId="0A986FA0" w14:textId="77777777" w:rsidR="009F4591" w:rsidRPr="00A76381" w:rsidRDefault="009F4591" w:rsidP="0084666E">
            <w:pPr>
              <w:keepNext/>
              <w:keepLines/>
              <w:widowControl/>
              <w:overflowPunct w:val="0"/>
              <w:autoSpaceDE w:val="0"/>
              <w:autoSpaceDN w:val="0"/>
              <w:adjustRightInd w:val="0"/>
              <w:ind w:left="1701" w:hanging="1701"/>
              <w:textAlignment w:val="baseline"/>
              <w:outlineLvl w:val="4"/>
              <w:rPr>
                <w:i/>
              </w:rPr>
            </w:pPr>
            <w:r w:rsidRPr="00A76381">
              <w:rPr>
                <w:rFonts w:hint="eastAsia"/>
                <w:i/>
              </w:rPr>
              <w:t>&lt;</w:t>
            </w:r>
            <w:r w:rsidRPr="00A76381">
              <w:rPr>
                <w:i/>
              </w:rPr>
              <w:t>skip the irrelevant part&gt;</w:t>
            </w:r>
          </w:p>
          <w:p w14:paraId="14FEF8BC" w14:textId="77777777" w:rsidR="009F4591" w:rsidRPr="00A76381" w:rsidRDefault="009F4591" w:rsidP="0084666E">
            <w:pPr>
              <w:spacing w:after="240"/>
              <w:rPr>
                <w:noProof/>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rPr>
              <w:t>, the UE in 5GMM-CONNECTED mode with RRC inactive indication shall request the lower layers to transition to RRC_CONNECTED state</w:t>
            </w:r>
            <w:r w:rsidRPr="007F2770">
              <w:t>.</w:t>
            </w:r>
          </w:p>
        </w:tc>
      </w:tr>
    </w:tbl>
    <w:p w14:paraId="4F824945" w14:textId="77777777" w:rsidR="009F4591" w:rsidRDefault="009F4591" w:rsidP="00DB72DC">
      <w:pPr>
        <w:widowControl/>
        <w:overflowPunct w:val="0"/>
        <w:spacing w:before="120" w:after="120"/>
        <w:rPr>
          <w:rFonts w:ascii="Times New Roman" w:eastAsia="宋体" w:hAnsi="Times New Roman" w:cs="Times New Roman"/>
          <w:b/>
          <w:color w:val="000000"/>
          <w:szCs w:val="20"/>
        </w:rPr>
      </w:pPr>
      <w:r>
        <w:rPr>
          <w:rFonts w:ascii="Times New Roman" w:eastAsia="宋体" w:hAnsi="Times New Roman" w:cs="Times New Roman" w:hint="eastAsia"/>
          <w:color w:val="000000"/>
          <w:szCs w:val="20"/>
        </w:rPr>
        <w:t>B</w:t>
      </w:r>
      <w:r>
        <w:rPr>
          <w:rFonts w:ascii="Times New Roman" w:eastAsia="宋体" w:hAnsi="Times New Roman" w:cs="Times New Roman"/>
          <w:color w:val="000000"/>
          <w:szCs w:val="20"/>
        </w:rPr>
        <w:t xml:space="preserve">ased on the above contributions, it can be confirmed that, the layer that decides the change of timing synchronization is the AS layer of UE; and the one that triggers the reconnection to the network is the NAS layer. We further identified one issue for interaction between NAS and AS layers: </w:t>
      </w:r>
      <w:r>
        <w:rPr>
          <w:rFonts w:ascii="Times New Roman" w:eastAsia="宋体" w:hAnsi="Times New Roman" w:cs="Times New Roman"/>
          <w:b/>
          <w:color w:val="000000"/>
          <w:szCs w:val="20"/>
        </w:rPr>
        <w:t>how is the AS layer of UE known that the indication of timing synchronization status change is needed?</w:t>
      </w:r>
    </w:p>
    <w:p w14:paraId="5441A951" w14:textId="7352DEDA" w:rsidR="009F4591" w:rsidRDefault="009F4591" w:rsidP="009F4591">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A</w:t>
      </w:r>
      <w:r>
        <w:rPr>
          <w:rFonts w:ascii="Times New Roman" w:eastAsia="宋体" w:hAnsi="Times New Roman" w:cs="Times New Roman"/>
          <w:color w:val="000000"/>
          <w:szCs w:val="20"/>
        </w:rPr>
        <w:t xml:space="preserve">s clarified in TS 24.501, during the registration stage, UE’s </w:t>
      </w:r>
      <w:r w:rsidRPr="0053625B">
        <w:rPr>
          <w:rFonts w:ascii="Times New Roman" w:eastAsia="宋体" w:hAnsi="Times New Roman" w:cs="Times New Roman"/>
          <w:color w:val="000000"/>
          <w:szCs w:val="20"/>
        </w:rPr>
        <w:t>5GMM capability</w:t>
      </w:r>
      <w:r>
        <w:rPr>
          <w:rFonts w:ascii="Times New Roman" w:eastAsia="宋体" w:hAnsi="Times New Roman" w:cs="Times New Roman"/>
          <w:color w:val="000000"/>
          <w:szCs w:val="20"/>
        </w:rPr>
        <w:t xml:space="preserve"> may indicates the support of r</w:t>
      </w:r>
      <w:r w:rsidRPr="00C659A1">
        <w:rPr>
          <w:rFonts w:ascii="Times New Roman" w:eastAsia="宋体" w:hAnsi="Times New Roman" w:cs="Times New Roman"/>
          <w:color w:val="000000"/>
          <w:szCs w:val="20"/>
        </w:rPr>
        <w:t xml:space="preserve">econnection to the network due to RAN </w:t>
      </w:r>
      <w:r>
        <w:rPr>
          <w:rFonts w:ascii="Times New Roman" w:eastAsia="宋体" w:hAnsi="Times New Roman" w:cs="Times New Roman"/>
          <w:color w:val="000000"/>
          <w:szCs w:val="20"/>
        </w:rPr>
        <w:t>TSS</w:t>
      </w:r>
      <w:r w:rsidRPr="00C659A1">
        <w:rPr>
          <w:rFonts w:ascii="Times New Roman" w:eastAsia="宋体" w:hAnsi="Times New Roman" w:cs="Times New Roman"/>
          <w:color w:val="000000"/>
          <w:szCs w:val="20"/>
        </w:rPr>
        <w:t xml:space="preserve"> change</w:t>
      </w:r>
      <w:r>
        <w:rPr>
          <w:rFonts w:ascii="Times New Roman" w:eastAsia="宋体" w:hAnsi="Times New Roman" w:cs="Times New Roman"/>
          <w:color w:val="000000"/>
          <w:szCs w:val="20"/>
        </w:rPr>
        <w:t>. Subsequently, AMF would request UE to reconnect to the network on condition that UE decides on the change of TSS.</w:t>
      </w:r>
    </w:p>
    <w:p w14:paraId="76096CAD" w14:textId="372D62DC" w:rsidR="009F4591" w:rsidRPr="00BE69C9" w:rsidRDefault="009F4591" w:rsidP="009F4591">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The above transmissions are achieved via NAS messages, without AS perception. However, as stated beforehand, it is the AS layer that actually determines whether there is a change in </w:t>
      </w:r>
      <w:r w:rsidRPr="00BE69C9">
        <w:rPr>
          <w:rFonts w:ascii="Times New Roman" w:eastAsia="宋体" w:hAnsi="Times New Roman" w:cs="Times New Roman"/>
          <w:color w:val="000000"/>
          <w:szCs w:val="20"/>
        </w:rPr>
        <w:t>timing sync</w:t>
      </w:r>
      <w:r>
        <w:rPr>
          <w:rFonts w:ascii="Times New Roman" w:eastAsia="宋体" w:hAnsi="Times New Roman" w:cs="Times New Roman"/>
          <w:color w:val="000000"/>
          <w:szCs w:val="20"/>
        </w:rPr>
        <w:t>hronization</w:t>
      </w:r>
      <w:r w:rsidRPr="00BE69C9">
        <w:rPr>
          <w:rFonts w:ascii="Times New Roman" w:eastAsia="宋体" w:hAnsi="Times New Roman" w:cs="Times New Roman"/>
          <w:color w:val="000000"/>
          <w:szCs w:val="20"/>
        </w:rPr>
        <w:t xml:space="preserve"> status</w:t>
      </w:r>
      <w:r>
        <w:rPr>
          <w:rFonts w:ascii="Times New Roman" w:eastAsia="宋体" w:hAnsi="Times New Roman" w:cs="Times New Roman"/>
          <w:color w:val="000000"/>
          <w:szCs w:val="20"/>
        </w:rPr>
        <w:t>. In this sense, the AS layer needs to be notified by the NAS layer about the necessity of such determination when there is a requirement from a network function. That is, the NAS layer of UE should indicate the AS layer to enable the decision and indication about TSS</w:t>
      </w:r>
      <w:r w:rsidRPr="00C659A1">
        <w:rPr>
          <w:rFonts w:ascii="Times New Roman" w:eastAsia="宋体" w:hAnsi="Times New Roman" w:cs="Times New Roman"/>
          <w:color w:val="000000"/>
          <w:szCs w:val="20"/>
        </w:rPr>
        <w:t xml:space="preserve"> change</w:t>
      </w:r>
      <w:r>
        <w:rPr>
          <w:rFonts w:ascii="Times New Roman" w:eastAsia="宋体" w:hAnsi="Times New Roman" w:cs="Times New Roman"/>
          <w:color w:val="000000"/>
          <w:szCs w:val="20"/>
        </w:rPr>
        <w:t>.</w:t>
      </w:r>
    </w:p>
    <w:p w14:paraId="629B2A66" w14:textId="7486C980" w:rsidR="009F4591" w:rsidRPr="001663AC" w:rsidRDefault="009F4591" w:rsidP="009F4591">
      <w:pPr>
        <w:widowControl/>
        <w:overflowPunct w:val="0"/>
        <w:spacing w:after="120"/>
        <w:rPr>
          <w:rFonts w:ascii="Arial" w:eastAsia="宋体" w:hAnsi="Arial" w:cs="Arial"/>
          <w:b/>
          <w:color w:val="000000"/>
          <w:szCs w:val="20"/>
        </w:rPr>
      </w:pPr>
      <w:r w:rsidRPr="001663AC">
        <w:rPr>
          <w:rFonts w:ascii="Arial" w:eastAsia="宋体" w:hAnsi="Arial" w:cs="Arial" w:hint="eastAsia"/>
          <w:b/>
          <w:color w:val="000000"/>
          <w:szCs w:val="20"/>
        </w:rPr>
        <w:t>O</w:t>
      </w:r>
      <w:r w:rsidRPr="001663AC">
        <w:rPr>
          <w:rFonts w:ascii="Arial" w:eastAsia="宋体" w:hAnsi="Arial" w:cs="Arial"/>
          <w:b/>
          <w:color w:val="000000"/>
          <w:szCs w:val="20"/>
        </w:rPr>
        <w:t>bservation</w:t>
      </w:r>
      <w:r>
        <w:rPr>
          <w:rFonts w:ascii="Arial" w:eastAsia="宋体" w:hAnsi="Arial" w:cs="Arial"/>
          <w:b/>
          <w:color w:val="000000"/>
          <w:szCs w:val="20"/>
        </w:rPr>
        <w:t xml:space="preserve"> </w:t>
      </w:r>
      <w:r w:rsidR="002724D7">
        <w:rPr>
          <w:rFonts w:ascii="Arial" w:eastAsia="宋体" w:hAnsi="Arial" w:cs="Arial"/>
          <w:b/>
          <w:color w:val="000000"/>
          <w:szCs w:val="20"/>
        </w:rPr>
        <w:t>2</w:t>
      </w:r>
      <w:r w:rsidRPr="001663AC">
        <w:rPr>
          <w:rFonts w:ascii="Arial" w:eastAsia="宋体" w:hAnsi="Arial" w:cs="Arial"/>
          <w:b/>
          <w:color w:val="000000"/>
          <w:szCs w:val="20"/>
        </w:rPr>
        <w:t xml:space="preserve">: </w:t>
      </w:r>
      <w:r>
        <w:rPr>
          <w:rFonts w:ascii="Arial" w:eastAsia="宋体" w:hAnsi="Arial" w:cs="Arial"/>
          <w:b/>
          <w:color w:val="000000"/>
          <w:szCs w:val="20"/>
        </w:rPr>
        <w:t>T</w:t>
      </w:r>
      <w:r w:rsidRPr="001663AC">
        <w:rPr>
          <w:rFonts w:ascii="Arial" w:eastAsia="宋体" w:hAnsi="Arial" w:cs="Arial"/>
          <w:b/>
          <w:color w:val="000000"/>
          <w:szCs w:val="20"/>
        </w:rPr>
        <w:t xml:space="preserve">he AS layer </w:t>
      </w:r>
      <w:r>
        <w:rPr>
          <w:rFonts w:ascii="Arial" w:eastAsia="宋体" w:hAnsi="Arial" w:cs="Arial"/>
          <w:b/>
          <w:color w:val="000000"/>
          <w:szCs w:val="20"/>
        </w:rPr>
        <w:t xml:space="preserve">of the UE </w:t>
      </w:r>
      <w:r w:rsidR="005B0CEB">
        <w:rPr>
          <w:rFonts w:ascii="Arial" w:eastAsia="宋体" w:hAnsi="Arial" w:cs="Arial" w:hint="eastAsia"/>
          <w:b/>
          <w:color w:val="000000"/>
          <w:szCs w:val="20"/>
        </w:rPr>
        <w:t>is</w:t>
      </w:r>
      <w:r w:rsidR="005B0CEB">
        <w:rPr>
          <w:rFonts w:ascii="Arial" w:eastAsia="宋体" w:hAnsi="Arial" w:cs="Arial"/>
          <w:b/>
          <w:color w:val="000000"/>
          <w:szCs w:val="20"/>
        </w:rPr>
        <w:t xml:space="preserve"> </w:t>
      </w:r>
      <w:r w:rsidR="005B0CEB">
        <w:rPr>
          <w:rFonts w:ascii="Arial" w:eastAsia="宋体" w:hAnsi="Arial" w:cs="Arial" w:hint="eastAsia"/>
          <w:b/>
          <w:color w:val="000000"/>
          <w:szCs w:val="20"/>
        </w:rPr>
        <w:t>required</w:t>
      </w:r>
      <w:r w:rsidRPr="001663AC">
        <w:rPr>
          <w:rFonts w:ascii="Arial" w:eastAsia="宋体" w:hAnsi="Arial" w:cs="Arial"/>
          <w:b/>
          <w:color w:val="000000"/>
          <w:szCs w:val="20"/>
        </w:rPr>
        <w:t xml:space="preserve"> by the NAS layer </w:t>
      </w:r>
      <w:r w:rsidR="005B0CEB">
        <w:rPr>
          <w:rFonts w:ascii="Arial" w:eastAsia="宋体" w:hAnsi="Arial" w:cs="Arial"/>
          <w:b/>
          <w:color w:val="000000"/>
          <w:szCs w:val="20"/>
        </w:rPr>
        <w:t>to provide</w:t>
      </w:r>
      <w:r>
        <w:rPr>
          <w:rFonts w:ascii="Arial" w:eastAsia="宋体" w:hAnsi="Arial" w:cs="Arial"/>
          <w:b/>
          <w:color w:val="000000"/>
          <w:szCs w:val="20"/>
        </w:rPr>
        <w:t xml:space="preserve"> </w:t>
      </w:r>
      <w:r w:rsidR="005B0CEB">
        <w:rPr>
          <w:rFonts w:ascii="Arial" w:eastAsia="宋体" w:hAnsi="Arial" w:cs="Arial"/>
          <w:b/>
          <w:color w:val="000000"/>
          <w:szCs w:val="20"/>
        </w:rPr>
        <w:t>the</w:t>
      </w:r>
      <w:r>
        <w:rPr>
          <w:rFonts w:ascii="Arial" w:eastAsia="宋体" w:hAnsi="Arial" w:cs="Arial"/>
          <w:b/>
          <w:color w:val="000000"/>
          <w:szCs w:val="20"/>
        </w:rPr>
        <w:t xml:space="preserve"> </w:t>
      </w:r>
      <w:r w:rsidRPr="00691094">
        <w:rPr>
          <w:rFonts w:ascii="Arial" w:eastAsia="宋体" w:hAnsi="Arial" w:cs="Arial"/>
          <w:b/>
          <w:color w:val="000000"/>
          <w:szCs w:val="20"/>
        </w:rPr>
        <w:t>timing synchronization status change</w:t>
      </w:r>
      <w:r>
        <w:rPr>
          <w:rFonts w:ascii="Arial" w:eastAsia="宋体" w:hAnsi="Arial" w:cs="Arial"/>
          <w:b/>
          <w:color w:val="000000"/>
          <w:szCs w:val="20"/>
        </w:rPr>
        <w:t>.</w:t>
      </w:r>
    </w:p>
    <w:p w14:paraId="4F66C6F4" w14:textId="1F377C62" w:rsidR="00F7459F" w:rsidRDefault="009F4591" w:rsidP="009F4591">
      <w:pPr>
        <w:widowControl/>
        <w:overflowPunct w:val="0"/>
        <w:spacing w:after="120"/>
        <w:rPr>
          <w:rFonts w:ascii="Arial" w:eastAsia="宋体" w:hAnsi="Arial" w:cs="Arial"/>
          <w:b/>
          <w:color w:val="000000"/>
          <w:szCs w:val="20"/>
        </w:rPr>
      </w:pPr>
      <w:r w:rsidRPr="001663AC">
        <w:rPr>
          <w:rFonts w:ascii="Arial" w:eastAsia="宋体" w:hAnsi="Arial" w:cs="Arial" w:hint="eastAsia"/>
          <w:b/>
          <w:color w:val="000000"/>
          <w:szCs w:val="20"/>
        </w:rPr>
        <w:t>P</w:t>
      </w:r>
      <w:r w:rsidRPr="001663AC">
        <w:rPr>
          <w:rFonts w:ascii="Arial" w:eastAsia="宋体" w:hAnsi="Arial" w:cs="Arial"/>
          <w:b/>
          <w:color w:val="000000"/>
          <w:szCs w:val="20"/>
        </w:rPr>
        <w:t>roposal</w:t>
      </w:r>
      <w:r>
        <w:rPr>
          <w:rFonts w:ascii="Arial" w:eastAsia="宋体" w:hAnsi="Arial" w:cs="Arial"/>
          <w:b/>
          <w:color w:val="000000"/>
          <w:szCs w:val="20"/>
        </w:rPr>
        <w:t xml:space="preserve"> 2</w:t>
      </w:r>
      <w:r w:rsidRPr="001663AC">
        <w:rPr>
          <w:rFonts w:ascii="Arial" w:eastAsia="宋体" w:hAnsi="Arial" w:cs="Arial"/>
          <w:b/>
          <w:color w:val="000000"/>
          <w:szCs w:val="20"/>
        </w:rPr>
        <w:t>:</w:t>
      </w:r>
      <w:r>
        <w:rPr>
          <w:rFonts w:ascii="Arial" w:eastAsia="宋体" w:hAnsi="Arial" w:cs="Arial"/>
          <w:b/>
          <w:color w:val="000000"/>
          <w:szCs w:val="20"/>
        </w:rPr>
        <w:t xml:space="preserve"> The NAS layer of the UE </w:t>
      </w:r>
      <w:r w:rsidR="00E71CD4">
        <w:rPr>
          <w:rFonts w:ascii="Arial" w:eastAsia="宋体" w:hAnsi="Arial" w:cs="Arial"/>
          <w:b/>
          <w:color w:val="000000"/>
          <w:szCs w:val="20"/>
        </w:rPr>
        <w:t xml:space="preserve">shall </w:t>
      </w:r>
      <w:r w:rsidR="008A0C18">
        <w:rPr>
          <w:rFonts w:ascii="Arial" w:eastAsia="宋体" w:hAnsi="Arial" w:cs="Arial" w:hint="eastAsia"/>
          <w:b/>
          <w:color w:val="000000"/>
          <w:szCs w:val="20"/>
        </w:rPr>
        <w:t>indicate</w:t>
      </w:r>
      <w:r>
        <w:rPr>
          <w:rFonts w:ascii="Arial" w:eastAsia="宋体" w:hAnsi="Arial" w:cs="Arial"/>
          <w:b/>
          <w:color w:val="000000"/>
          <w:szCs w:val="20"/>
        </w:rPr>
        <w:t xml:space="preserve"> the AS layer to enable the function of </w:t>
      </w:r>
      <w:r w:rsidRPr="00691094">
        <w:rPr>
          <w:rFonts w:ascii="Arial" w:eastAsia="宋体" w:hAnsi="Arial" w:cs="Arial"/>
          <w:b/>
          <w:color w:val="000000"/>
          <w:szCs w:val="20"/>
        </w:rPr>
        <w:t>timing synchronization status change</w:t>
      </w:r>
      <w:r>
        <w:rPr>
          <w:rFonts w:ascii="Arial" w:eastAsia="宋体" w:hAnsi="Arial" w:cs="Arial"/>
          <w:b/>
          <w:color w:val="000000"/>
          <w:szCs w:val="20"/>
        </w:rPr>
        <w:t>.</w:t>
      </w:r>
    </w:p>
    <w:p w14:paraId="51C34969" w14:textId="77777777" w:rsidR="005B0CEB" w:rsidRDefault="00367731" w:rsidP="009F4591">
      <w:pPr>
        <w:widowControl/>
        <w:overflowPunct w:val="0"/>
        <w:spacing w:after="120"/>
        <w:rPr>
          <w:rFonts w:ascii="Times New Roman" w:eastAsia="宋体" w:hAnsi="Times New Roman" w:cs="Times New Roman"/>
          <w:color w:val="000000"/>
          <w:szCs w:val="20"/>
        </w:rPr>
      </w:pPr>
      <w:r w:rsidRPr="00367731">
        <w:rPr>
          <w:rFonts w:ascii="Times New Roman" w:eastAsia="宋体" w:hAnsi="Times New Roman" w:cs="Times New Roman" w:hint="eastAsia"/>
          <w:color w:val="000000"/>
          <w:szCs w:val="20"/>
        </w:rPr>
        <w:t>R</w:t>
      </w:r>
      <w:r w:rsidRPr="00367731">
        <w:rPr>
          <w:rFonts w:ascii="Times New Roman" w:eastAsia="宋体" w:hAnsi="Times New Roman" w:cs="Times New Roman"/>
          <w:color w:val="000000"/>
          <w:szCs w:val="20"/>
        </w:rPr>
        <w:t>egarding the NBC</w:t>
      </w:r>
      <w:r>
        <w:rPr>
          <w:rFonts w:ascii="Times New Roman" w:eastAsia="宋体" w:hAnsi="Times New Roman" w:cs="Times New Roman"/>
          <w:color w:val="000000"/>
          <w:szCs w:val="20"/>
        </w:rPr>
        <w:t xml:space="preserve"> issue, </w:t>
      </w:r>
      <w:r w:rsidR="007C3066">
        <w:rPr>
          <w:rFonts w:ascii="Times New Roman" w:eastAsia="宋体" w:hAnsi="Times New Roman" w:cs="Times New Roman"/>
          <w:color w:val="000000"/>
          <w:szCs w:val="20"/>
        </w:rPr>
        <w:t xml:space="preserve">say, </w:t>
      </w:r>
      <w:r>
        <w:rPr>
          <w:rFonts w:ascii="Times New Roman" w:eastAsia="宋体" w:hAnsi="Times New Roman" w:cs="Times New Roman"/>
          <w:color w:val="000000"/>
          <w:szCs w:val="20"/>
        </w:rPr>
        <w:t xml:space="preserve">the UE moves </w:t>
      </w:r>
      <w:r w:rsidR="007C3066">
        <w:rPr>
          <w:rFonts w:ascii="Times New Roman" w:eastAsia="宋体" w:hAnsi="Times New Roman" w:cs="Times New Roman"/>
          <w:color w:val="000000"/>
          <w:szCs w:val="20"/>
        </w:rPr>
        <w:t xml:space="preserve">from a supported gNB </w:t>
      </w:r>
      <w:r>
        <w:rPr>
          <w:rFonts w:ascii="Times New Roman" w:eastAsia="宋体" w:hAnsi="Times New Roman" w:cs="Times New Roman"/>
          <w:color w:val="000000"/>
          <w:szCs w:val="20"/>
        </w:rPr>
        <w:t>to a legacy gNB which does</w:t>
      </w:r>
      <w:r w:rsidR="00687952">
        <w:rPr>
          <w:rFonts w:ascii="Times New Roman" w:eastAsia="宋体" w:hAnsi="Times New Roman" w:cs="Times New Roman"/>
          <w:color w:val="000000"/>
          <w:szCs w:val="20"/>
        </w:rPr>
        <w:t xml:space="preserve"> </w:t>
      </w:r>
      <w:r>
        <w:rPr>
          <w:rFonts w:ascii="Times New Roman" w:eastAsia="宋体" w:hAnsi="Times New Roman" w:cs="Times New Roman"/>
          <w:color w:val="000000"/>
          <w:szCs w:val="20"/>
        </w:rPr>
        <w:t>n</w:t>
      </w:r>
      <w:r w:rsidR="00687952">
        <w:rPr>
          <w:rFonts w:ascii="Times New Roman" w:eastAsia="宋体" w:hAnsi="Times New Roman" w:cs="Times New Roman"/>
          <w:color w:val="000000"/>
          <w:szCs w:val="20"/>
        </w:rPr>
        <w:t>o</w:t>
      </w:r>
      <w:r>
        <w:rPr>
          <w:rFonts w:ascii="Times New Roman" w:eastAsia="宋体" w:hAnsi="Times New Roman" w:cs="Times New Roman"/>
          <w:color w:val="000000"/>
          <w:szCs w:val="20"/>
        </w:rPr>
        <w:t xml:space="preserve">t </w:t>
      </w:r>
      <w:r w:rsidR="00687952">
        <w:rPr>
          <w:rFonts w:ascii="Times New Roman" w:eastAsia="宋体" w:hAnsi="Times New Roman" w:cs="Times New Roman"/>
          <w:color w:val="000000"/>
          <w:szCs w:val="20"/>
        </w:rPr>
        <w:t>support TRS feature</w:t>
      </w:r>
      <w:r>
        <w:rPr>
          <w:rFonts w:ascii="Times New Roman" w:eastAsia="宋体" w:hAnsi="Times New Roman" w:cs="Times New Roman"/>
          <w:color w:val="000000"/>
          <w:szCs w:val="20"/>
        </w:rPr>
        <w:t>. Notified by the NAS layer, the AS layer of the UE reads SIB9 and observes no event ID</w:t>
      </w:r>
      <w:r w:rsidR="007C3066">
        <w:rPr>
          <w:rFonts w:ascii="Times New Roman" w:eastAsia="宋体" w:hAnsi="Times New Roman" w:cs="Times New Roman"/>
          <w:color w:val="000000"/>
          <w:szCs w:val="20"/>
        </w:rPr>
        <w:t xml:space="preserve"> in a legacy gNB, and hence has nothing to compare with the local reference event ID</w:t>
      </w:r>
      <w:r w:rsidR="00687952">
        <w:rPr>
          <w:rFonts w:ascii="Times New Roman" w:eastAsia="宋体" w:hAnsi="Times New Roman" w:cs="Times New Roman"/>
          <w:color w:val="000000"/>
          <w:szCs w:val="20"/>
        </w:rPr>
        <w:t xml:space="preserve">. </w:t>
      </w:r>
    </w:p>
    <w:p w14:paraId="6489A057" w14:textId="1DA10E2C" w:rsidR="0072237F" w:rsidRDefault="00687952" w:rsidP="009F4591">
      <w:pPr>
        <w:widowControl/>
        <w:overflowPunct w:val="0"/>
        <w:spacing w:after="120"/>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In this situation, the </w:t>
      </w:r>
      <w:r w:rsidR="007C3066">
        <w:rPr>
          <w:rFonts w:ascii="Times New Roman" w:eastAsia="宋体" w:hAnsi="Times New Roman" w:cs="Times New Roman"/>
          <w:color w:val="000000"/>
          <w:szCs w:val="20"/>
        </w:rPr>
        <w:t xml:space="preserve">AS layer of the UE </w:t>
      </w:r>
      <w:r w:rsidR="00E62D80">
        <w:rPr>
          <w:rFonts w:ascii="Times New Roman" w:eastAsia="宋体" w:hAnsi="Times New Roman" w:cs="Times New Roman"/>
          <w:color w:val="000000"/>
          <w:szCs w:val="20"/>
        </w:rPr>
        <w:t>provides the NAS layer with no indication of TSS change. Even if judging from the change of gNB ID, the UE could not decides that TSS change. Since the NAS layer of the UE would initiate the access procedure, while the network has no clock information to provide. Furthermore, it can be discussed that whether additional information can be provided by the AS layer to the NAS layer. For instance, when obtaining no event ID, the AS layer could indicate that no TSS information is obtained or, straightforwardly, UE is under the coverage of a TRS-disabled gNB.</w:t>
      </w:r>
    </w:p>
    <w:p w14:paraId="410ABA0C" w14:textId="1212AF17" w:rsidR="007C3066" w:rsidRPr="007C3066" w:rsidRDefault="007C3066" w:rsidP="004042E8">
      <w:pPr>
        <w:widowControl/>
        <w:overflowPunct w:val="0"/>
        <w:spacing w:after="240"/>
        <w:rPr>
          <w:rFonts w:ascii="Arial" w:eastAsia="宋体" w:hAnsi="Arial" w:cs="Arial"/>
          <w:b/>
          <w:color w:val="000000"/>
          <w:szCs w:val="20"/>
        </w:rPr>
      </w:pPr>
      <w:r w:rsidRPr="001663AC">
        <w:rPr>
          <w:rFonts w:ascii="Arial" w:eastAsia="宋体" w:hAnsi="Arial" w:cs="Arial" w:hint="eastAsia"/>
          <w:b/>
          <w:color w:val="000000"/>
          <w:szCs w:val="20"/>
        </w:rPr>
        <w:t>P</w:t>
      </w:r>
      <w:r w:rsidRPr="001663AC">
        <w:rPr>
          <w:rFonts w:ascii="Arial" w:eastAsia="宋体" w:hAnsi="Arial" w:cs="Arial"/>
          <w:b/>
          <w:color w:val="000000"/>
          <w:szCs w:val="20"/>
        </w:rPr>
        <w:t>roposal</w:t>
      </w:r>
      <w:r>
        <w:rPr>
          <w:rFonts w:ascii="Arial" w:eastAsia="宋体" w:hAnsi="Arial" w:cs="Arial"/>
          <w:b/>
          <w:color w:val="000000"/>
          <w:szCs w:val="20"/>
        </w:rPr>
        <w:t xml:space="preserve"> </w:t>
      </w:r>
      <w:r w:rsidR="007D0613">
        <w:rPr>
          <w:rFonts w:ascii="Arial" w:eastAsia="宋体" w:hAnsi="Arial" w:cs="Arial"/>
          <w:b/>
          <w:color w:val="000000"/>
          <w:szCs w:val="20"/>
        </w:rPr>
        <w:t>3</w:t>
      </w:r>
      <w:r w:rsidRPr="001663AC">
        <w:rPr>
          <w:rFonts w:ascii="Arial" w:eastAsia="宋体" w:hAnsi="Arial" w:cs="Arial"/>
          <w:b/>
          <w:color w:val="000000"/>
          <w:szCs w:val="20"/>
        </w:rPr>
        <w:t>:</w:t>
      </w:r>
      <w:r>
        <w:rPr>
          <w:rFonts w:ascii="Arial" w:eastAsia="宋体" w:hAnsi="Arial" w:cs="Arial"/>
          <w:b/>
          <w:color w:val="000000"/>
          <w:szCs w:val="20"/>
        </w:rPr>
        <w:t xml:space="preserve"> When the UE moves to a </w:t>
      </w:r>
      <w:r w:rsidR="007D0613">
        <w:rPr>
          <w:rFonts w:ascii="Arial" w:eastAsia="宋体" w:hAnsi="Arial" w:cs="Arial"/>
          <w:b/>
          <w:color w:val="000000"/>
          <w:szCs w:val="20"/>
        </w:rPr>
        <w:t>TRS-disabled</w:t>
      </w:r>
      <w:r>
        <w:rPr>
          <w:rFonts w:ascii="Arial" w:eastAsia="宋体" w:hAnsi="Arial" w:cs="Arial"/>
          <w:b/>
          <w:color w:val="000000"/>
          <w:szCs w:val="20"/>
        </w:rPr>
        <w:t xml:space="preserve"> gNB and is requested by the NAS layer about</w:t>
      </w:r>
      <w:r w:rsidRPr="007C3066">
        <w:rPr>
          <w:rFonts w:ascii="Arial" w:eastAsia="宋体" w:hAnsi="Arial" w:cs="Arial"/>
          <w:b/>
          <w:color w:val="000000"/>
          <w:szCs w:val="20"/>
        </w:rPr>
        <w:t xml:space="preserve"> </w:t>
      </w:r>
      <w:r>
        <w:rPr>
          <w:rFonts w:ascii="Arial" w:eastAsia="宋体" w:hAnsi="Arial" w:cs="Arial"/>
          <w:b/>
          <w:color w:val="000000"/>
          <w:szCs w:val="20"/>
        </w:rPr>
        <w:t xml:space="preserve">the indication of </w:t>
      </w:r>
      <w:r w:rsidRPr="00691094">
        <w:rPr>
          <w:rFonts w:ascii="Arial" w:eastAsia="宋体" w:hAnsi="Arial" w:cs="Arial"/>
          <w:b/>
          <w:color w:val="000000"/>
          <w:szCs w:val="20"/>
        </w:rPr>
        <w:t>timing synchronization status change</w:t>
      </w:r>
      <w:r>
        <w:rPr>
          <w:rFonts w:ascii="Arial" w:eastAsia="宋体" w:hAnsi="Arial" w:cs="Arial"/>
          <w:b/>
          <w:color w:val="000000"/>
          <w:szCs w:val="20"/>
        </w:rPr>
        <w:t>,</w:t>
      </w:r>
      <w:r w:rsidR="00570D6D">
        <w:rPr>
          <w:rFonts w:ascii="Arial" w:eastAsia="宋体" w:hAnsi="Arial" w:cs="Arial"/>
          <w:b/>
          <w:color w:val="000000"/>
          <w:szCs w:val="20"/>
        </w:rPr>
        <w:t xml:space="preserve"> </w:t>
      </w:r>
      <w:r>
        <w:rPr>
          <w:rFonts w:ascii="Arial" w:eastAsia="宋体" w:hAnsi="Arial" w:cs="Arial"/>
          <w:b/>
          <w:color w:val="000000"/>
          <w:szCs w:val="20"/>
        </w:rPr>
        <w:t xml:space="preserve">the AS layer of the UE </w:t>
      </w:r>
      <w:r w:rsidR="00570D6D">
        <w:rPr>
          <w:rFonts w:ascii="Arial" w:eastAsia="宋体" w:hAnsi="Arial" w:cs="Arial"/>
          <w:b/>
          <w:color w:val="000000"/>
          <w:szCs w:val="20"/>
        </w:rPr>
        <w:t xml:space="preserve">does not provide the indication of TSS </w:t>
      </w:r>
      <w:r w:rsidR="00E62D80">
        <w:rPr>
          <w:rFonts w:ascii="Arial" w:eastAsia="宋体" w:hAnsi="Arial" w:cs="Arial"/>
          <w:b/>
          <w:color w:val="000000"/>
          <w:szCs w:val="20"/>
        </w:rPr>
        <w:t xml:space="preserve">change </w:t>
      </w:r>
      <w:r w:rsidR="00570D6D">
        <w:rPr>
          <w:rFonts w:ascii="Arial" w:eastAsia="宋体" w:hAnsi="Arial" w:cs="Arial"/>
          <w:b/>
          <w:color w:val="000000"/>
          <w:szCs w:val="20"/>
        </w:rPr>
        <w:t>to the NAS layer. FFS additional info</w:t>
      </w:r>
      <w:r w:rsidR="00E62D80">
        <w:rPr>
          <w:rFonts w:ascii="Arial" w:eastAsia="宋体" w:hAnsi="Arial" w:cs="Arial"/>
          <w:b/>
          <w:color w:val="000000"/>
          <w:szCs w:val="20"/>
        </w:rPr>
        <w:t>rmation</w:t>
      </w:r>
      <w:r w:rsidR="00570D6D">
        <w:rPr>
          <w:rFonts w:ascii="Arial" w:eastAsia="宋体" w:hAnsi="Arial" w:cs="Arial"/>
          <w:b/>
          <w:color w:val="000000"/>
          <w:szCs w:val="20"/>
        </w:rPr>
        <w:t xml:space="preserve"> is needed</w:t>
      </w:r>
      <w:r>
        <w:rPr>
          <w:rFonts w:ascii="Arial" w:eastAsia="宋体" w:hAnsi="Arial" w:cs="Arial"/>
          <w:b/>
          <w:color w:val="000000"/>
          <w:szCs w:val="20"/>
        </w:rPr>
        <w:t>.</w:t>
      </w:r>
    </w:p>
    <w:p w14:paraId="549B1F0A" w14:textId="670D0B04" w:rsidR="009F4591" w:rsidRPr="00DF3AD4" w:rsidRDefault="009F4591" w:rsidP="009F4591">
      <w:pPr>
        <w:pStyle w:val="3"/>
        <w:spacing w:before="0" w:after="0" w:line="240" w:lineRule="auto"/>
        <w:rPr>
          <w:rFonts w:ascii="Arial" w:eastAsia="宋体" w:hAnsi="Arial" w:cs="Arial"/>
          <w:b w:val="0"/>
          <w:kern w:val="32"/>
        </w:rPr>
      </w:pPr>
      <w:r w:rsidRPr="00DF3AD4">
        <w:rPr>
          <w:rFonts w:ascii="Arial" w:eastAsia="宋体" w:hAnsi="Arial" w:cs="Arial" w:hint="eastAsia"/>
          <w:b w:val="0"/>
          <w:kern w:val="32"/>
        </w:rPr>
        <w:t>2</w:t>
      </w:r>
      <w:r w:rsidRPr="00DF3AD4">
        <w:rPr>
          <w:rFonts w:ascii="Arial" w:eastAsia="宋体" w:hAnsi="Arial" w:cs="Arial"/>
          <w:b w:val="0"/>
          <w:kern w:val="32"/>
        </w:rPr>
        <w:t>.</w:t>
      </w:r>
      <w:r>
        <w:rPr>
          <w:rFonts w:ascii="Arial" w:eastAsia="宋体" w:hAnsi="Arial" w:cs="Arial"/>
          <w:b w:val="0"/>
          <w:kern w:val="32"/>
        </w:rPr>
        <w:t>2</w:t>
      </w:r>
      <w:r w:rsidRPr="00DF3AD4">
        <w:rPr>
          <w:rFonts w:ascii="Arial" w:eastAsia="宋体" w:hAnsi="Arial" w:cs="Arial"/>
          <w:b w:val="0"/>
          <w:kern w:val="32"/>
        </w:rPr>
        <w:t>.</w:t>
      </w:r>
      <w:r w:rsidR="002724D7">
        <w:rPr>
          <w:rFonts w:ascii="Arial" w:eastAsia="宋体" w:hAnsi="Arial" w:cs="Arial"/>
          <w:b w:val="0"/>
          <w:kern w:val="32"/>
        </w:rPr>
        <w:t>2</w:t>
      </w:r>
      <w:r w:rsidRPr="00DF3AD4">
        <w:rPr>
          <w:rFonts w:ascii="Arial" w:eastAsia="宋体" w:hAnsi="Arial" w:cs="Arial"/>
          <w:b w:val="0"/>
          <w:kern w:val="32"/>
        </w:rPr>
        <w:t xml:space="preserve"> </w:t>
      </w:r>
      <w:r w:rsidR="001D4B7D">
        <w:rPr>
          <w:rFonts w:ascii="Arial" w:eastAsia="宋体" w:hAnsi="Arial" w:cs="Arial"/>
          <w:b w:val="0"/>
          <w:kern w:val="32"/>
        </w:rPr>
        <w:t>Handling</w:t>
      </w:r>
      <w:r>
        <w:rPr>
          <w:rFonts w:ascii="Arial" w:eastAsia="宋体" w:hAnsi="Arial" w:cs="Arial"/>
          <w:b w:val="0"/>
          <w:kern w:val="32"/>
        </w:rPr>
        <w:t xml:space="preserve"> of local reference </w:t>
      </w:r>
      <w:r w:rsidR="001641EC">
        <w:rPr>
          <w:rFonts w:ascii="Arial" w:eastAsia="宋体" w:hAnsi="Arial" w:cs="Arial"/>
          <w:b w:val="0"/>
          <w:kern w:val="32"/>
        </w:rPr>
        <w:t>report</w:t>
      </w:r>
      <w:r>
        <w:rPr>
          <w:rFonts w:ascii="Arial" w:eastAsia="宋体" w:hAnsi="Arial" w:cs="Arial"/>
          <w:b w:val="0"/>
          <w:kern w:val="32"/>
        </w:rPr>
        <w:t xml:space="preserve"> ID</w:t>
      </w:r>
    </w:p>
    <w:p w14:paraId="5E02A23D" w14:textId="1BCEE761" w:rsidR="009F4591" w:rsidRDefault="00526F75" w:rsidP="009F4591">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R</w:t>
      </w:r>
      <w:r w:rsidR="004754B6">
        <w:rPr>
          <w:rFonts w:ascii="Times New Roman" w:eastAsia="宋体" w:hAnsi="Times New Roman" w:cs="Times New Roman"/>
          <w:color w:val="000000"/>
          <w:szCs w:val="20"/>
        </w:rPr>
        <w:t>eport</w:t>
      </w:r>
      <w:r w:rsidR="00EF0A20">
        <w:rPr>
          <w:rFonts w:ascii="Times New Roman" w:eastAsia="宋体" w:hAnsi="Times New Roman" w:cs="Times New Roman"/>
          <w:color w:val="000000"/>
          <w:szCs w:val="20"/>
        </w:rPr>
        <w:t xml:space="preserve"> ID</w:t>
      </w:r>
      <w:r>
        <w:rPr>
          <w:rFonts w:ascii="Times New Roman" w:eastAsia="宋体" w:hAnsi="Times New Roman" w:cs="Times New Roman"/>
          <w:color w:val="000000"/>
          <w:szCs w:val="20"/>
        </w:rPr>
        <w:t xml:space="preserve"> (i.e. gNB ID and event ID)</w:t>
      </w:r>
      <w:r w:rsidR="00EF0A20">
        <w:rPr>
          <w:rFonts w:ascii="Times New Roman" w:eastAsia="宋体" w:hAnsi="Times New Roman" w:cs="Times New Roman"/>
          <w:color w:val="000000"/>
          <w:szCs w:val="20"/>
        </w:rPr>
        <w:t xml:space="preserve"> is used by the UE in RRC_IDLE/INACTIVE state to determine whether TSS changes. When transiting from RRC_CONNECTED into RRC_IDLE/INATIVE, i</w:t>
      </w:r>
      <w:r w:rsidR="009F4591">
        <w:rPr>
          <w:rFonts w:ascii="Times New Roman" w:eastAsia="宋体" w:hAnsi="Times New Roman" w:cs="Times New Roman"/>
          <w:color w:val="000000"/>
          <w:szCs w:val="20"/>
        </w:rPr>
        <w:t xml:space="preserve">t is necessary for the UE to read </w:t>
      </w:r>
      <w:r w:rsidR="004754B6">
        <w:rPr>
          <w:rFonts w:ascii="Times New Roman" w:eastAsia="宋体" w:hAnsi="Times New Roman" w:cs="Times New Roman"/>
          <w:color w:val="000000"/>
          <w:szCs w:val="20"/>
        </w:rPr>
        <w:t>report</w:t>
      </w:r>
      <w:r w:rsidR="009F4591">
        <w:rPr>
          <w:rFonts w:ascii="Times New Roman" w:eastAsia="宋体" w:hAnsi="Times New Roman" w:cs="Times New Roman"/>
          <w:color w:val="000000"/>
          <w:szCs w:val="20"/>
        </w:rPr>
        <w:t xml:space="preserve"> ID from SIB9 correspond</w:t>
      </w:r>
      <w:r w:rsidR="00964F9A">
        <w:rPr>
          <w:rFonts w:ascii="Times New Roman" w:eastAsia="宋体" w:hAnsi="Times New Roman" w:cs="Times New Roman"/>
          <w:color w:val="000000"/>
          <w:szCs w:val="20"/>
        </w:rPr>
        <w:t>ing with</w:t>
      </w:r>
      <w:r w:rsidR="009F4591">
        <w:rPr>
          <w:rFonts w:ascii="Times New Roman" w:eastAsia="宋体" w:hAnsi="Times New Roman" w:cs="Times New Roman"/>
          <w:color w:val="000000"/>
          <w:szCs w:val="20"/>
        </w:rPr>
        <w:t xml:space="preserve"> the currently obtained </w:t>
      </w:r>
      <w:r w:rsidR="005C330D">
        <w:rPr>
          <w:rFonts w:ascii="Times New Roman" w:eastAsia="宋体" w:hAnsi="Times New Roman" w:cs="Times New Roman"/>
          <w:color w:val="000000"/>
          <w:szCs w:val="20"/>
        </w:rPr>
        <w:t>Clock Quality Information</w:t>
      </w:r>
      <w:r w:rsidR="009F4591">
        <w:rPr>
          <w:rFonts w:ascii="Times New Roman" w:eastAsia="宋体" w:hAnsi="Times New Roman" w:cs="Times New Roman"/>
          <w:color w:val="000000"/>
          <w:szCs w:val="20"/>
        </w:rPr>
        <w:t xml:space="preserve"> with </w:t>
      </w:r>
      <w:r w:rsidR="004754B6">
        <w:rPr>
          <w:rFonts w:ascii="Times New Roman" w:eastAsia="宋体" w:hAnsi="Times New Roman" w:cs="Times New Roman"/>
          <w:color w:val="000000"/>
          <w:szCs w:val="20"/>
        </w:rPr>
        <w:t>report</w:t>
      </w:r>
      <w:r w:rsidR="009F4591">
        <w:rPr>
          <w:rFonts w:ascii="Times New Roman" w:eastAsia="宋体" w:hAnsi="Times New Roman" w:cs="Times New Roman"/>
          <w:color w:val="000000"/>
          <w:szCs w:val="20"/>
        </w:rPr>
        <w:t xml:space="preserve"> ID it locally stored. </w:t>
      </w:r>
      <w:r w:rsidR="00EF0A20">
        <w:rPr>
          <w:rFonts w:ascii="Times New Roman" w:eastAsia="宋体" w:hAnsi="Times New Roman" w:cs="Times New Roman"/>
          <w:color w:val="000000"/>
          <w:szCs w:val="20"/>
        </w:rPr>
        <w:t xml:space="preserve">In this understanding, when receiving RRC Release message, the UE have to read SIB9 to make sure it stores the latest </w:t>
      </w:r>
      <w:r w:rsidR="004754B6">
        <w:rPr>
          <w:rFonts w:ascii="Times New Roman" w:eastAsia="宋体" w:hAnsi="Times New Roman" w:cs="Times New Roman"/>
          <w:color w:val="000000"/>
          <w:szCs w:val="20"/>
        </w:rPr>
        <w:t>report</w:t>
      </w:r>
      <w:r w:rsidR="00EF0A20">
        <w:rPr>
          <w:rFonts w:ascii="Times New Roman" w:eastAsia="宋体" w:hAnsi="Times New Roman" w:cs="Times New Roman"/>
          <w:color w:val="000000"/>
          <w:szCs w:val="20"/>
        </w:rPr>
        <w:t xml:space="preserve"> ID as the reference </w:t>
      </w:r>
      <w:r w:rsidR="004754B6">
        <w:rPr>
          <w:rFonts w:ascii="Times New Roman" w:eastAsia="宋体" w:hAnsi="Times New Roman" w:cs="Times New Roman"/>
          <w:color w:val="000000"/>
          <w:szCs w:val="20"/>
        </w:rPr>
        <w:t>report</w:t>
      </w:r>
      <w:r w:rsidR="00EF0A20">
        <w:rPr>
          <w:rFonts w:ascii="Times New Roman" w:eastAsia="宋体" w:hAnsi="Times New Roman" w:cs="Times New Roman"/>
          <w:color w:val="000000"/>
          <w:szCs w:val="20"/>
        </w:rPr>
        <w:t xml:space="preserve"> ID. </w:t>
      </w:r>
      <w:r w:rsidR="009F4591">
        <w:rPr>
          <w:rFonts w:ascii="Times New Roman" w:eastAsia="宋体" w:hAnsi="Times New Roman" w:cs="Times New Roman"/>
          <w:color w:val="000000"/>
          <w:szCs w:val="20"/>
        </w:rPr>
        <w:t xml:space="preserve">In this way, the scenario can be </w:t>
      </w:r>
      <w:r w:rsidR="009F4591">
        <w:rPr>
          <w:rFonts w:ascii="Times New Roman" w:eastAsia="宋体" w:hAnsi="Times New Roman" w:cs="Times New Roman"/>
          <w:color w:val="000000"/>
          <w:szCs w:val="20"/>
        </w:rPr>
        <w:lastRenderedPageBreak/>
        <w:t>avoid</w:t>
      </w:r>
      <w:r w:rsidR="00964F9A">
        <w:rPr>
          <w:rFonts w:ascii="Times New Roman" w:eastAsia="宋体" w:hAnsi="Times New Roman" w:cs="Times New Roman"/>
          <w:color w:val="000000"/>
          <w:szCs w:val="20"/>
        </w:rPr>
        <w:t>ed</w:t>
      </w:r>
      <w:r w:rsidR="009F4591">
        <w:rPr>
          <w:rFonts w:ascii="Times New Roman" w:eastAsia="宋体" w:hAnsi="Times New Roman" w:cs="Times New Roman"/>
          <w:color w:val="000000"/>
          <w:szCs w:val="20"/>
        </w:rPr>
        <w:t xml:space="preserve"> that, the </w:t>
      </w:r>
      <w:r w:rsidR="004754B6">
        <w:rPr>
          <w:rFonts w:ascii="Times New Roman" w:eastAsia="宋体" w:hAnsi="Times New Roman" w:cs="Times New Roman"/>
          <w:color w:val="000000"/>
          <w:szCs w:val="20"/>
        </w:rPr>
        <w:t>report</w:t>
      </w:r>
      <w:r w:rsidR="009F4591">
        <w:rPr>
          <w:rFonts w:ascii="Times New Roman" w:eastAsia="宋体" w:hAnsi="Times New Roman" w:cs="Times New Roman"/>
          <w:color w:val="000000"/>
          <w:szCs w:val="20"/>
        </w:rPr>
        <w:t xml:space="preserve"> ID for the current time instance is changed from the last time the UE read and stored as the local </w:t>
      </w:r>
      <w:r w:rsidR="00964F9A">
        <w:rPr>
          <w:rFonts w:ascii="Times New Roman" w:eastAsia="宋体" w:hAnsi="Times New Roman" w:cs="Times New Roman"/>
          <w:color w:val="000000"/>
          <w:szCs w:val="20"/>
        </w:rPr>
        <w:t xml:space="preserve">reference </w:t>
      </w:r>
      <w:r w:rsidR="004754B6">
        <w:rPr>
          <w:rFonts w:ascii="Times New Roman" w:eastAsia="宋体" w:hAnsi="Times New Roman" w:cs="Times New Roman"/>
          <w:color w:val="000000"/>
          <w:szCs w:val="20"/>
        </w:rPr>
        <w:t>report</w:t>
      </w:r>
      <w:r w:rsidR="009F4591">
        <w:rPr>
          <w:rFonts w:ascii="Times New Roman" w:eastAsia="宋体" w:hAnsi="Times New Roman" w:cs="Times New Roman"/>
          <w:color w:val="000000"/>
          <w:szCs w:val="20"/>
        </w:rPr>
        <w:t xml:space="preserve"> ID. </w:t>
      </w:r>
    </w:p>
    <w:p w14:paraId="2616F5AC" w14:textId="054C6E18" w:rsidR="009F4591" w:rsidRDefault="009F4591" w:rsidP="009F4591">
      <w:pPr>
        <w:widowControl/>
        <w:overflowPunct w:val="0"/>
        <w:spacing w:after="120" w:line="276" w:lineRule="auto"/>
        <w:rPr>
          <w:rFonts w:ascii="Arial" w:eastAsia="宋体" w:hAnsi="Arial" w:cs="Arial"/>
          <w:b/>
          <w:color w:val="000000"/>
          <w:szCs w:val="20"/>
        </w:rPr>
      </w:pPr>
      <w:r w:rsidRPr="00642C8A">
        <w:rPr>
          <w:rFonts w:ascii="Arial" w:eastAsia="宋体" w:hAnsi="Arial" w:cs="Arial" w:hint="eastAsia"/>
          <w:b/>
          <w:color w:val="000000"/>
          <w:szCs w:val="20"/>
        </w:rPr>
        <w:t>P</w:t>
      </w:r>
      <w:r w:rsidRPr="00642C8A">
        <w:rPr>
          <w:rFonts w:ascii="Arial" w:eastAsia="宋体" w:hAnsi="Arial" w:cs="Arial"/>
          <w:b/>
          <w:color w:val="000000"/>
          <w:szCs w:val="20"/>
        </w:rPr>
        <w:t xml:space="preserve">roposal </w:t>
      </w:r>
      <w:r w:rsidR="002724D7">
        <w:rPr>
          <w:rFonts w:ascii="Arial" w:eastAsia="宋体" w:hAnsi="Arial" w:cs="Arial"/>
          <w:b/>
          <w:color w:val="000000"/>
          <w:szCs w:val="20"/>
        </w:rPr>
        <w:t>4</w:t>
      </w:r>
      <w:r w:rsidRPr="00642C8A">
        <w:rPr>
          <w:rFonts w:ascii="Arial" w:eastAsia="宋体" w:hAnsi="Arial" w:cs="Arial"/>
          <w:b/>
          <w:color w:val="000000"/>
          <w:szCs w:val="20"/>
        </w:rPr>
        <w:t xml:space="preserve">: </w:t>
      </w:r>
      <w:r w:rsidR="004754B6" w:rsidRPr="004754B6">
        <w:rPr>
          <w:rFonts w:ascii="Arial" w:eastAsia="宋体" w:hAnsi="Arial" w:cs="Arial"/>
          <w:b/>
          <w:color w:val="000000"/>
          <w:szCs w:val="20"/>
        </w:rPr>
        <w:t>Upon releas</w:t>
      </w:r>
      <w:r w:rsidR="004754B6">
        <w:rPr>
          <w:rFonts w:ascii="Arial" w:eastAsia="宋体" w:hAnsi="Arial" w:cs="Arial"/>
          <w:b/>
          <w:color w:val="000000"/>
          <w:szCs w:val="20"/>
        </w:rPr>
        <w:t>ed</w:t>
      </w:r>
      <w:r w:rsidR="004754B6" w:rsidRPr="004754B6">
        <w:rPr>
          <w:rFonts w:ascii="Arial" w:eastAsia="宋体" w:hAnsi="Arial" w:cs="Arial"/>
          <w:b/>
          <w:color w:val="000000"/>
          <w:szCs w:val="20"/>
        </w:rPr>
        <w:t xml:space="preserve"> from CONNECTED to IDLE/IANCTIVE</w:t>
      </w:r>
      <w:r w:rsidR="00EF0A20">
        <w:rPr>
          <w:rFonts w:ascii="Arial" w:eastAsia="宋体" w:hAnsi="Arial" w:cs="Arial"/>
          <w:b/>
          <w:color w:val="000000"/>
          <w:szCs w:val="20"/>
        </w:rPr>
        <w:t>,</w:t>
      </w:r>
      <w:r w:rsidR="001D4B7D">
        <w:rPr>
          <w:rFonts w:ascii="Arial" w:eastAsia="宋体" w:hAnsi="Arial" w:cs="Arial"/>
          <w:b/>
          <w:color w:val="000000"/>
          <w:szCs w:val="20"/>
        </w:rPr>
        <w:t xml:space="preserve"> </w:t>
      </w:r>
      <w:r>
        <w:rPr>
          <w:rFonts w:ascii="Arial" w:eastAsia="宋体" w:hAnsi="Arial" w:cs="Arial"/>
          <w:b/>
          <w:color w:val="000000"/>
          <w:szCs w:val="20"/>
        </w:rPr>
        <w:t xml:space="preserve">UE </w:t>
      </w:r>
      <w:r w:rsidR="004754B6">
        <w:rPr>
          <w:rFonts w:ascii="Arial" w:eastAsia="宋体" w:hAnsi="Arial" w:cs="Arial"/>
          <w:b/>
          <w:color w:val="000000"/>
          <w:szCs w:val="20"/>
        </w:rPr>
        <w:t>attempts to</w:t>
      </w:r>
      <w:r>
        <w:rPr>
          <w:rFonts w:ascii="Arial" w:eastAsia="宋体" w:hAnsi="Arial" w:cs="Arial" w:hint="eastAsia"/>
          <w:b/>
          <w:color w:val="000000"/>
          <w:szCs w:val="20"/>
        </w:rPr>
        <w:t xml:space="preserve"> </w:t>
      </w:r>
      <w:r w:rsidR="004754B6">
        <w:rPr>
          <w:rFonts w:ascii="Arial" w:eastAsia="宋体" w:hAnsi="Arial" w:cs="Arial"/>
          <w:b/>
          <w:color w:val="000000"/>
          <w:szCs w:val="20"/>
        </w:rPr>
        <w:t>acquire the current report ID</w:t>
      </w:r>
      <w:r>
        <w:rPr>
          <w:rFonts w:ascii="Arial" w:eastAsia="宋体" w:hAnsi="Arial" w:cs="Arial"/>
          <w:b/>
          <w:color w:val="000000"/>
          <w:szCs w:val="20"/>
        </w:rPr>
        <w:t>.</w:t>
      </w:r>
    </w:p>
    <w:p w14:paraId="5348B239" w14:textId="13C78E1D" w:rsidR="00EF0A20" w:rsidRDefault="00EF0A20" w:rsidP="009F4591">
      <w:pPr>
        <w:widowControl/>
        <w:overflowPunct w:val="0"/>
        <w:spacing w:after="120" w:line="276" w:lineRule="auto"/>
        <w:rPr>
          <w:rFonts w:ascii="Times New Roman" w:eastAsia="宋体" w:hAnsi="Times New Roman" w:cs="Times New Roman"/>
          <w:color w:val="000000"/>
          <w:szCs w:val="20"/>
        </w:rPr>
      </w:pPr>
      <w:r w:rsidRPr="00EF0A20">
        <w:rPr>
          <w:rFonts w:ascii="Times New Roman" w:eastAsia="宋体" w:hAnsi="Times New Roman" w:cs="Times New Roman" w:hint="eastAsia"/>
          <w:color w:val="000000"/>
          <w:szCs w:val="20"/>
        </w:rPr>
        <w:t>E</w:t>
      </w:r>
      <w:r w:rsidRPr="00EF0A20">
        <w:rPr>
          <w:rFonts w:ascii="Times New Roman" w:eastAsia="宋体" w:hAnsi="Times New Roman" w:cs="Times New Roman"/>
          <w:color w:val="000000"/>
          <w:szCs w:val="20"/>
        </w:rPr>
        <w:t xml:space="preserve">ntering RRC_IDLE/INACTIVE state, </w:t>
      </w:r>
      <w:r w:rsidR="001641EC">
        <w:rPr>
          <w:rFonts w:ascii="Times New Roman" w:eastAsia="宋体" w:hAnsi="Times New Roman" w:cs="Times New Roman"/>
          <w:color w:val="000000"/>
          <w:szCs w:val="20"/>
        </w:rPr>
        <w:t xml:space="preserve">the </w:t>
      </w:r>
      <w:r>
        <w:rPr>
          <w:rFonts w:ascii="Times New Roman" w:eastAsia="宋体" w:hAnsi="Times New Roman" w:cs="Times New Roman"/>
          <w:color w:val="000000"/>
          <w:szCs w:val="20"/>
        </w:rPr>
        <w:t xml:space="preserve">UE reads </w:t>
      </w:r>
      <w:r w:rsidR="00526F75">
        <w:rPr>
          <w:rFonts w:ascii="Times New Roman" w:eastAsia="宋体" w:hAnsi="Times New Roman" w:cs="Times New Roman"/>
          <w:color w:val="000000"/>
          <w:szCs w:val="20"/>
        </w:rPr>
        <w:t>report</w:t>
      </w:r>
      <w:r>
        <w:rPr>
          <w:rFonts w:ascii="Times New Roman" w:eastAsia="宋体" w:hAnsi="Times New Roman" w:cs="Times New Roman"/>
          <w:color w:val="000000"/>
          <w:szCs w:val="20"/>
        </w:rPr>
        <w:t xml:space="preserve"> ID </w:t>
      </w:r>
      <w:r w:rsidR="00526F75">
        <w:rPr>
          <w:rFonts w:ascii="Times New Roman" w:eastAsia="宋体" w:hAnsi="Times New Roman" w:cs="Times New Roman"/>
          <w:color w:val="000000"/>
          <w:szCs w:val="20"/>
        </w:rPr>
        <w:t>based on</w:t>
      </w:r>
      <w:r w:rsidR="001641EC">
        <w:rPr>
          <w:rFonts w:ascii="Times New Roman" w:eastAsia="宋体" w:hAnsi="Times New Roman" w:cs="Times New Roman"/>
          <w:color w:val="000000"/>
          <w:szCs w:val="20"/>
        </w:rPr>
        <w:t xml:space="preserve"> the NAS’s requirement. When finding the TSS change and deciding to access and to acquire Clock Quality Information, the UE updates the local reference report ID.</w:t>
      </w:r>
    </w:p>
    <w:p w14:paraId="411AFAF0" w14:textId="777B056F" w:rsidR="001641EC" w:rsidRPr="001641EC" w:rsidRDefault="001641EC" w:rsidP="009F4591">
      <w:pPr>
        <w:widowControl/>
        <w:overflowPunct w:val="0"/>
        <w:spacing w:after="120" w:line="276" w:lineRule="auto"/>
        <w:rPr>
          <w:rFonts w:ascii="Arial" w:eastAsia="宋体" w:hAnsi="Arial" w:cs="Arial"/>
          <w:b/>
          <w:color w:val="000000"/>
          <w:szCs w:val="20"/>
        </w:rPr>
      </w:pPr>
      <w:r w:rsidRPr="00642C8A">
        <w:rPr>
          <w:rFonts w:ascii="Arial" w:eastAsia="宋体" w:hAnsi="Arial" w:cs="Arial" w:hint="eastAsia"/>
          <w:b/>
          <w:color w:val="000000"/>
          <w:szCs w:val="20"/>
        </w:rPr>
        <w:t>P</w:t>
      </w:r>
      <w:r w:rsidRPr="00642C8A">
        <w:rPr>
          <w:rFonts w:ascii="Arial" w:eastAsia="宋体" w:hAnsi="Arial" w:cs="Arial"/>
          <w:b/>
          <w:color w:val="000000"/>
          <w:szCs w:val="20"/>
        </w:rPr>
        <w:t xml:space="preserve">roposal </w:t>
      </w:r>
      <w:r>
        <w:rPr>
          <w:rFonts w:ascii="Arial" w:eastAsia="宋体" w:hAnsi="Arial" w:cs="Arial"/>
          <w:b/>
          <w:color w:val="000000"/>
          <w:szCs w:val="20"/>
        </w:rPr>
        <w:t>5</w:t>
      </w:r>
      <w:r w:rsidRPr="00642C8A">
        <w:rPr>
          <w:rFonts w:ascii="Arial" w:eastAsia="宋体" w:hAnsi="Arial" w:cs="Arial"/>
          <w:b/>
          <w:color w:val="000000"/>
          <w:szCs w:val="20"/>
        </w:rPr>
        <w:t xml:space="preserve">: </w:t>
      </w:r>
      <w:r>
        <w:rPr>
          <w:rFonts w:ascii="Arial" w:eastAsia="宋体" w:hAnsi="Arial" w:cs="Arial"/>
          <w:b/>
          <w:color w:val="000000"/>
          <w:szCs w:val="20"/>
        </w:rPr>
        <w:t>UE updates</w:t>
      </w:r>
      <w:r>
        <w:rPr>
          <w:rFonts w:ascii="Arial" w:eastAsia="宋体" w:hAnsi="Arial" w:cs="Arial" w:hint="eastAsia"/>
          <w:b/>
          <w:color w:val="000000"/>
          <w:szCs w:val="20"/>
        </w:rPr>
        <w:t xml:space="preserve"> </w:t>
      </w:r>
      <w:r>
        <w:rPr>
          <w:rFonts w:ascii="Arial" w:eastAsia="宋体" w:hAnsi="Arial" w:cs="Arial"/>
          <w:b/>
          <w:color w:val="000000"/>
          <w:szCs w:val="20"/>
        </w:rPr>
        <w:t>the locally stored reference report ID</w:t>
      </w:r>
      <w:r w:rsidR="005835F3">
        <w:rPr>
          <w:rFonts w:ascii="Arial" w:eastAsia="宋体" w:hAnsi="Arial" w:cs="Arial"/>
          <w:b/>
          <w:color w:val="000000"/>
          <w:szCs w:val="20"/>
        </w:rPr>
        <w:t>, o</w:t>
      </w:r>
      <w:r w:rsidR="00570C9A">
        <w:rPr>
          <w:rFonts w:ascii="Arial" w:eastAsia="宋体" w:hAnsi="Arial" w:cs="Arial"/>
          <w:b/>
          <w:color w:val="000000"/>
          <w:szCs w:val="20"/>
        </w:rPr>
        <w:t xml:space="preserve">nce </w:t>
      </w:r>
      <w:r w:rsidR="005835F3">
        <w:rPr>
          <w:rFonts w:ascii="Arial" w:eastAsia="宋体" w:hAnsi="Arial" w:cs="Arial" w:hint="eastAsia"/>
          <w:b/>
          <w:color w:val="000000"/>
          <w:szCs w:val="20"/>
        </w:rPr>
        <w:t>initiat</w:t>
      </w:r>
      <w:r w:rsidR="005835F3">
        <w:rPr>
          <w:rFonts w:ascii="Arial" w:eastAsia="宋体" w:hAnsi="Arial" w:cs="Arial"/>
          <w:b/>
          <w:color w:val="000000"/>
          <w:szCs w:val="20"/>
        </w:rPr>
        <w:t>ing RRC Setup/Resume</w:t>
      </w:r>
      <w:r w:rsidR="00570C9A">
        <w:rPr>
          <w:rFonts w:ascii="Arial" w:eastAsia="宋体" w:hAnsi="Arial" w:cs="Arial"/>
          <w:b/>
          <w:color w:val="000000"/>
          <w:szCs w:val="20"/>
        </w:rPr>
        <w:t xml:space="preserve"> for Clock Quality Information</w:t>
      </w:r>
      <w:r>
        <w:rPr>
          <w:rFonts w:ascii="Arial" w:eastAsia="宋体" w:hAnsi="Arial" w:cs="Arial"/>
          <w:b/>
          <w:color w:val="000000"/>
          <w:szCs w:val="20"/>
        </w:rPr>
        <w:t>.</w:t>
      </w:r>
    </w:p>
    <w:p w14:paraId="59DB9675" w14:textId="16E1674E" w:rsidR="009F4591" w:rsidRDefault="009F4591" w:rsidP="009F4591">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In regard to backward compatibility issue, the feature of networking timing synchronization status may not be supported for a legacy </w:t>
      </w:r>
      <w:r>
        <w:rPr>
          <w:rFonts w:ascii="Times New Roman" w:eastAsia="宋体" w:hAnsi="Times New Roman" w:cs="Times New Roman" w:hint="eastAsia"/>
          <w:color w:val="000000"/>
          <w:szCs w:val="20"/>
        </w:rPr>
        <w:t>gNB</w:t>
      </w:r>
      <w:r>
        <w:rPr>
          <w:rFonts w:ascii="Times New Roman" w:eastAsia="宋体" w:hAnsi="Times New Roman" w:cs="Times New Roman"/>
          <w:color w:val="000000"/>
          <w:szCs w:val="20"/>
        </w:rPr>
        <w:t>, there is no field of event ID in SIB9. If the UE stores the local reference event ID within the coverage of such legacy gNB, it can be misleading for the UE about the determination on TSS when the UE returns the gNB where it last</w:t>
      </w:r>
      <w:r w:rsidR="00964F9A">
        <w:rPr>
          <w:rFonts w:ascii="Times New Roman" w:eastAsia="宋体" w:hAnsi="Times New Roman" w:cs="Times New Roman"/>
          <w:color w:val="000000"/>
          <w:szCs w:val="20"/>
        </w:rPr>
        <w:t>ly</w:t>
      </w:r>
      <w:r>
        <w:rPr>
          <w:rFonts w:ascii="Times New Roman" w:eastAsia="宋体" w:hAnsi="Times New Roman" w:cs="Times New Roman"/>
          <w:color w:val="000000"/>
          <w:szCs w:val="20"/>
        </w:rPr>
        <w:t xml:space="preserve"> obtained event ID.</w:t>
      </w:r>
    </w:p>
    <w:p w14:paraId="5827F193" w14:textId="079C6BD4" w:rsidR="009F4591" w:rsidRDefault="009F4591" w:rsidP="009F4591">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C</w:t>
      </w:r>
      <w:r>
        <w:rPr>
          <w:rFonts w:ascii="Times New Roman" w:eastAsia="宋体" w:hAnsi="Times New Roman" w:cs="Times New Roman"/>
          <w:color w:val="000000"/>
          <w:szCs w:val="20"/>
        </w:rPr>
        <w:t xml:space="preserve">onsidering that gNB-1 is the gNB </w:t>
      </w:r>
      <w:r w:rsidR="00964F9A">
        <w:rPr>
          <w:rFonts w:ascii="Times New Roman" w:eastAsia="宋体" w:hAnsi="Times New Roman" w:cs="Times New Roman"/>
          <w:color w:val="000000"/>
          <w:szCs w:val="20"/>
        </w:rPr>
        <w:t xml:space="preserve">that </w:t>
      </w:r>
      <w:r>
        <w:rPr>
          <w:rFonts w:ascii="Times New Roman" w:eastAsia="宋体" w:hAnsi="Times New Roman" w:cs="Times New Roman"/>
          <w:color w:val="000000"/>
          <w:szCs w:val="20"/>
        </w:rPr>
        <w:t>support</w:t>
      </w:r>
      <w:r w:rsidR="00964F9A">
        <w:rPr>
          <w:rFonts w:ascii="Times New Roman" w:eastAsia="宋体" w:hAnsi="Times New Roman" w:cs="Times New Roman"/>
          <w:color w:val="000000"/>
          <w:szCs w:val="20"/>
        </w:rPr>
        <w:t>s</w:t>
      </w:r>
      <w:r>
        <w:rPr>
          <w:rFonts w:ascii="Times New Roman" w:eastAsia="宋体" w:hAnsi="Times New Roman" w:cs="Times New Roman"/>
          <w:color w:val="000000"/>
          <w:szCs w:val="20"/>
        </w:rPr>
        <w:t xml:space="preserve"> R18 </w:t>
      </w:r>
      <w:r w:rsidR="00964F9A">
        <w:rPr>
          <w:rFonts w:ascii="Times New Roman" w:eastAsia="宋体" w:hAnsi="Times New Roman" w:cs="Times New Roman"/>
          <w:color w:val="000000"/>
          <w:szCs w:val="20"/>
        </w:rPr>
        <w:t>TRS</w:t>
      </w:r>
      <w:r>
        <w:rPr>
          <w:rFonts w:ascii="Times New Roman" w:eastAsia="宋体" w:hAnsi="Times New Roman" w:cs="Times New Roman"/>
          <w:color w:val="000000"/>
          <w:szCs w:val="20"/>
        </w:rPr>
        <w:t xml:space="preserve"> feature, while gNB-2 does not. The UE stores reference event ID-1 at gNB-1 </w:t>
      </w:r>
      <w:r w:rsidR="00964F9A">
        <w:rPr>
          <w:rFonts w:ascii="Times New Roman" w:eastAsia="宋体" w:hAnsi="Times New Roman" w:cs="Times New Roman"/>
          <w:color w:val="000000"/>
          <w:szCs w:val="20"/>
        </w:rPr>
        <w:t>coverage. T</w:t>
      </w:r>
      <w:r>
        <w:rPr>
          <w:rFonts w:ascii="Times New Roman" w:eastAsia="宋体" w:hAnsi="Times New Roman" w:cs="Times New Roman"/>
          <w:color w:val="000000"/>
          <w:szCs w:val="20"/>
        </w:rPr>
        <w:t>hen it moves to gNB-2 keeping event ID-1 as the local one. There is no TSS provided in gNB-2, that is, the UE loses the TSS in gNB-2. After a while, the UE returns to gNB-1 still with event ID-1</w:t>
      </w:r>
      <w:r w:rsidR="00964F9A">
        <w:rPr>
          <w:rFonts w:ascii="Times New Roman" w:eastAsia="宋体" w:hAnsi="Times New Roman" w:cs="Times New Roman"/>
          <w:color w:val="000000"/>
          <w:szCs w:val="20"/>
        </w:rPr>
        <w:t xml:space="preserve"> as the local reference</w:t>
      </w:r>
      <w:r>
        <w:rPr>
          <w:rFonts w:ascii="Times New Roman" w:eastAsia="宋体" w:hAnsi="Times New Roman" w:cs="Times New Roman"/>
          <w:color w:val="000000"/>
          <w:szCs w:val="20"/>
        </w:rPr>
        <w:t xml:space="preserve">, but actually equips with no information about TSS. If the UE reads SIB9 </w:t>
      </w:r>
      <w:r w:rsidR="00964F9A">
        <w:rPr>
          <w:rFonts w:ascii="Times New Roman" w:eastAsia="宋体" w:hAnsi="Times New Roman" w:cs="Times New Roman"/>
          <w:color w:val="000000"/>
          <w:szCs w:val="20"/>
        </w:rPr>
        <w:t xml:space="preserve">at gNB-1 </w:t>
      </w:r>
      <w:r>
        <w:rPr>
          <w:rFonts w:ascii="Times New Roman" w:eastAsia="宋体" w:hAnsi="Times New Roman" w:cs="Times New Roman"/>
          <w:color w:val="000000"/>
          <w:szCs w:val="20"/>
        </w:rPr>
        <w:t xml:space="preserve">which suggests event ID-1, it will not consider TSS change. However, it should believe there is a TSS </w:t>
      </w:r>
      <w:r w:rsidR="00964F9A">
        <w:rPr>
          <w:rFonts w:ascii="Times New Roman" w:eastAsia="宋体" w:hAnsi="Times New Roman" w:cs="Times New Roman"/>
          <w:color w:val="000000"/>
          <w:szCs w:val="20"/>
        </w:rPr>
        <w:t xml:space="preserve">change </w:t>
      </w:r>
      <w:r>
        <w:rPr>
          <w:rFonts w:ascii="Times New Roman" w:eastAsia="宋体" w:hAnsi="Times New Roman" w:cs="Times New Roman"/>
          <w:color w:val="000000"/>
          <w:szCs w:val="20"/>
        </w:rPr>
        <w:t>because it lost TSS in gNB-2.</w:t>
      </w:r>
    </w:p>
    <w:p w14:paraId="0F6B83E6" w14:textId="4D9CF8C2" w:rsidR="009F4591" w:rsidRDefault="00964F9A" w:rsidP="009F4591">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The main reason for such kind of misunderstanding is that event ID</w:t>
      </w:r>
      <w:r>
        <w:rPr>
          <w:rFonts w:ascii="Times New Roman" w:eastAsia="宋体" w:hAnsi="Times New Roman" w:cs="Times New Roman" w:hint="eastAsia"/>
          <w:color w:val="000000"/>
          <w:szCs w:val="20"/>
        </w:rPr>
        <w:t xml:space="preserve"> </w:t>
      </w:r>
      <w:r>
        <w:rPr>
          <w:rFonts w:ascii="Times New Roman" w:eastAsia="宋体" w:hAnsi="Times New Roman" w:cs="Times New Roman"/>
          <w:color w:val="000000"/>
          <w:szCs w:val="20"/>
        </w:rPr>
        <w:t xml:space="preserve">merely suggests a TSS change event but not the TSS attribute. </w:t>
      </w:r>
      <w:r w:rsidR="009F4591">
        <w:rPr>
          <w:rFonts w:ascii="Times New Roman" w:eastAsia="宋体" w:hAnsi="Times New Roman" w:cs="Times New Roman" w:hint="eastAsia"/>
          <w:color w:val="000000"/>
          <w:szCs w:val="20"/>
        </w:rPr>
        <w:t>T</w:t>
      </w:r>
      <w:r w:rsidR="009F4591">
        <w:rPr>
          <w:rFonts w:ascii="Times New Roman" w:eastAsia="宋体" w:hAnsi="Times New Roman" w:cs="Times New Roman"/>
          <w:color w:val="000000"/>
          <w:szCs w:val="20"/>
        </w:rPr>
        <w:t>o avoid the above mal-function, the UE sh</w:t>
      </w:r>
      <w:r>
        <w:rPr>
          <w:rFonts w:ascii="Times New Roman" w:eastAsia="宋体" w:hAnsi="Times New Roman" w:cs="Times New Roman"/>
          <w:color w:val="000000"/>
          <w:szCs w:val="20"/>
        </w:rPr>
        <w:t>all</w:t>
      </w:r>
      <w:r w:rsidR="009F4591">
        <w:rPr>
          <w:rFonts w:ascii="Times New Roman" w:eastAsia="宋体" w:hAnsi="Times New Roman" w:cs="Times New Roman"/>
          <w:color w:val="000000"/>
          <w:szCs w:val="20"/>
        </w:rPr>
        <w:t xml:space="preserve"> flush the local reference event ID when moving into a gNB which does not support </w:t>
      </w:r>
      <w:proofErr w:type="spellStart"/>
      <w:r w:rsidR="005B0CEB">
        <w:rPr>
          <w:rFonts w:ascii="Times New Roman" w:eastAsia="宋体" w:hAnsi="Times New Roman" w:cs="Times New Roman"/>
          <w:color w:val="000000"/>
          <w:szCs w:val="20"/>
        </w:rPr>
        <w:t>TRS</w:t>
      </w:r>
      <w:r w:rsidR="009F4591">
        <w:rPr>
          <w:rFonts w:ascii="Times New Roman" w:eastAsia="宋体" w:hAnsi="Times New Roman" w:cs="Times New Roman"/>
          <w:color w:val="000000"/>
          <w:szCs w:val="20"/>
        </w:rPr>
        <w:t>feature</w:t>
      </w:r>
      <w:proofErr w:type="spellEnd"/>
      <w:r w:rsidR="009F4591">
        <w:rPr>
          <w:rFonts w:ascii="Times New Roman" w:eastAsia="宋体" w:hAnsi="Times New Roman" w:cs="Times New Roman"/>
          <w:color w:val="000000"/>
          <w:szCs w:val="20"/>
        </w:rPr>
        <w:t>.</w:t>
      </w:r>
    </w:p>
    <w:p w14:paraId="78A74B1B" w14:textId="4B0491EF" w:rsidR="005C7908" w:rsidRPr="009F4591" w:rsidRDefault="009F4591" w:rsidP="004042E8">
      <w:pPr>
        <w:widowControl/>
        <w:overflowPunct w:val="0"/>
        <w:spacing w:after="240" w:line="276" w:lineRule="auto"/>
        <w:rPr>
          <w:rFonts w:ascii="Times New Roman" w:eastAsia="宋体" w:hAnsi="Times New Roman" w:cs="Times New Roman"/>
          <w:color w:val="000000"/>
          <w:szCs w:val="20"/>
        </w:rPr>
      </w:pPr>
      <w:r w:rsidRPr="00F274C9">
        <w:rPr>
          <w:rFonts w:ascii="Arial" w:eastAsia="宋体" w:hAnsi="Arial" w:cs="Arial" w:hint="eastAsia"/>
          <w:b/>
          <w:color w:val="000000"/>
          <w:szCs w:val="20"/>
        </w:rPr>
        <w:t>P</w:t>
      </w:r>
      <w:r w:rsidRPr="00F274C9">
        <w:rPr>
          <w:rFonts w:ascii="Arial" w:eastAsia="宋体" w:hAnsi="Arial" w:cs="Arial"/>
          <w:b/>
          <w:color w:val="000000"/>
          <w:szCs w:val="20"/>
        </w:rPr>
        <w:t xml:space="preserve">roposal </w:t>
      </w:r>
      <w:r w:rsidR="004754B6">
        <w:rPr>
          <w:rFonts w:ascii="Arial" w:eastAsia="宋体" w:hAnsi="Arial" w:cs="Arial"/>
          <w:b/>
          <w:color w:val="000000"/>
          <w:szCs w:val="20"/>
        </w:rPr>
        <w:t>6</w:t>
      </w:r>
      <w:r w:rsidRPr="00F274C9">
        <w:rPr>
          <w:rFonts w:ascii="Arial" w:eastAsia="宋体" w:hAnsi="Arial" w:cs="Arial"/>
          <w:b/>
          <w:color w:val="000000"/>
          <w:szCs w:val="20"/>
        </w:rPr>
        <w:t xml:space="preserve">: </w:t>
      </w:r>
      <w:r w:rsidRPr="00151706">
        <w:rPr>
          <w:rFonts w:ascii="Arial" w:eastAsia="宋体" w:hAnsi="Arial" w:cs="Arial"/>
          <w:b/>
          <w:color w:val="000000"/>
          <w:szCs w:val="20"/>
        </w:rPr>
        <w:t>UE flush</w:t>
      </w:r>
      <w:r w:rsidR="00A523B7">
        <w:rPr>
          <w:rFonts w:ascii="Arial" w:eastAsia="宋体" w:hAnsi="Arial" w:cs="Arial"/>
          <w:b/>
          <w:color w:val="000000"/>
          <w:szCs w:val="20"/>
        </w:rPr>
        <w:t>es</w:t>
      </w:r>
      <w:r w:rsidRPr="00151706">
        <w:rPr>
          <w:rFonts w:ascii="Arial" w:eastAsia="宋体" w:hAnsi="Arial" w:cs="Arial"/>
          <w:b/>
          <w:color w:val="000000"/>
          <w:szCs w:val="20"/>
        </w:rPr>
        <w:t xml:space="preserve"> the local</w:t>
      </w:r>
      <w:r>
        <w:rPr>
          <w:rFonts w:ascii="Arial" w:eastAsia="宋体" w:hAnsi="Arial" w:cs="Arial"/>
          <w:b/>
          <w:color w:val="000000"/>
          <w:szCs w:val="20"/>
        </w:rPr>
        <w:t>ly sto</w:t>
      </w:r>
      <w:r w:rsidRPr="002724D7">
        <w:rPr>
          <w:rFonts w:ascii="Arial" w:eastAsia="宋体" w:hAnsi="Arial" w:cs="Arial"/>
          <w:b/>
          <w:color w:val="000000"/>
          <w:szCs w:val="20"/>
        </w:rPr>
        <w:t xml:space="preserve">red </w:t>
      </w:r>
      <w:r w:rsidR="00964F9A" w:rsidRPr="002724D7">
        <w:rPr>
          <w:rFonts w:ascii="Arial" w:eastAsia="宋体" w:hAnsi="Arial" w:cs="Arial"/>
          <w:b/>
          <w:color w:val="000000"/>
          <w:szCs w:val="20"/>
        </w:rPr>
        <w:t xml:space="preserve">reference </w:t>
      </w:r>
      <w:r w:rsidR="002724D7" w:rsidRPr="002724D7">
        <w:rPr>
          <w:rFonts w:ascii="Arial" w:eastAsia="宋体" w:hAnsi="Arial" w:cs="Arial"/>
          <w:b/>
          <w:color w:val="000000"/>
          <w:szCs w:val="20"/>
        </w:rPr>
        <w:t>report</w:t>
      </w:r>
      <w:r w:rsidRPr="002724D7">
        <w:rPr>
          <w:rFonts w:ascii="Arial" w:eastAsia="宋体" w:hAnsi="Arial" w:cs="Arial"/>
          <w:b/>
          <w:color w:val="000000"/>
          <w:szCs w:val="20"/>
        </w:rPr>
        <w:t xml:space="preserve"> ID when moving into a </w:t>
      </w:r>
      <w:r w:rsidR="005B0CEB">
        <w:rPr>
          <w:rFonts w:ascii="Arial" w:eastAsia="宋体" w:hAnsi="Arial" w:cs="Arial"/>
          <w:b/>
          <w:color w:val="000000"/>
          <w:szCs w:val="20"/>
        </w:rPr>
        <w:t>TRS-</w:t>
      </w:r>
      <w:r w:rsidR="005B0CEB">
        <w:rPr>
          <w:rFonts w:ascii="Arial" w:eastAsia="宋体" w:hAnsi="Arial" w:cs="Arial" w:hint="eastAsia"/>
          <w:b/>
          <w:color w:val="000000"/>
          <w:szCs w:val="20"/>
        </w:rPr>
        <w:t>disabled</w:t>
      </w:r>
      <w:r w:rsidR="005B0CEB">
        <w:rPr>
          <w:rFonts w:ascii="Arial" w:eastAsia="宋体" w:hAnsi="Arial" w:cs="Arial"/>
          <w:b/>
          <w:color w:val="000000"/>
          <w:szCs w:val="20"/>
        </w:rPr>
        <w:t xml:space="preserve"> </w:t>
      </w:r>
      <w:r w:rsidRPr="002724D7">
        <w:rPr>
          <w:rFonts w:ascii="Arial" w:eastAsia="宋体" w:hAnsi="Arial" w:cs="Arial"/>
          <w:b/>
          <w:color w:val="000000"/>
          <w:szCs w:val="20"/>
        </w:rPr>
        <w:t>gNB.</w:t>
      </w:r>
    </w:p>
    <w:p w14:paraId="438FC475" w14:textId="0D83423C" w:rsidR="005C7908" w:rsidRDefault="005C7908" w:rsidP="005C7908">
      <w:pPr>
        <w:pStyle w:val="2"/>
        <w:numPr>
          <w:ilvl w:val="0"/>
          <w:numId w:val="0"/>
        </w:numPr>
        <w:jc w:val="both"/>
        <w:rPr>
          <w:b w:val="0"/>
          <w:lang w:val="en-US"/>
        </w:rPr>
      </w:pPr>
      <w:r w:rsidRPr="00913039">
        <w:rPr>
          <w:rFonts w:hint="eastAsia"/>
          <w:b w:val="0"/>
          <w:lang w:val="en-US"/>
        </w:rPr>
        <w:t>2</w:t>
      </w:r>
      <w:r w:rsidRPr="00913039">
        <w:rPr>
          <w:b w:val="0"/>
          <w:lang w:val="en-US"/>
        </w:rPr>
        <w:t>.</w:t>
      </w:r>
      <w:r>
        <w:rPr>
          <w:b w:val="0"/>
          <w:lang w:val="en-US"/>
        </w:rPr>
        <w:t>3</w:t>
      </w:r>
      <w:r>
        <w:rPr>
          <w:b w:val="0"/>
          <w:lang w:val="en-US"/>
        </w:rPr>
        <w:tab/>
        <w:t>Request for Clock Quality Information</w:t>
      </w:r>
    </w:p>
    <w:p w14:paraId="6D913C62" w14:textId="305252F1" w:rsidR="00B15CF4" w:rsidRDefault="00B15CF4" w:rsidP="00B15CF4">
      <w:pPr>
        <w:widowControl/>
        <w:overflowPunct w:val="0"/>
        <w:spacing w:after="120" w:line="276" w:lineRule="auto"/>
        <w:rPr>
          <w:rFonts w:ascii="Times New Roman" w:hAnsi="Times New Roman"/>
          <w:sz w:val="22"/>
        </w:rPr>
      </w:pPr>
      <w:r w:rsidRPr="007F046C">
        <w:rPr>
          <w:rFonts w:ascii="Times New Roman" w:hAnsi="Times New Roman" w:hint="eastAsia"/>
          <w:sz w:val="22"/>
        </w:rPr>
        <w:t>R</w:t>
      </w:r>
      <w:r w:rsidRPr="007F046C">
        <w:rPr>
          <w:rFonts w:ascii="Times New Roman" w:hAnsi="Times New Roman"/>
          <w:sz w:val="22"/>
        </w:rPr>
        <w:t xml:space="preserve">egarding </w:t>
      </w:r>
      <w:r>
        <w:rPr>
          <w:rFonts w:ascii="Times New Roman" w:hAnsi="Times New Roman"/>
          <w:sz w:val="22"/>
        </w:rPr>
        <w:t>UE’s access to the network for</w:t>
      </w:r>
      <w:r w:rsidRPr="00B15CF4">
        <w:t xml:space="preserve"> </w:t>
      </w:r>
      <w:r w:rsidRPr="00B15CF4">
        <w:rPr>
          <w:rFonts w:ascii="Times New Roman" w:hAnsi="Times New Roman"/>
          <w:sz w:val="22"/>
        </w:rPr>
        <w:t>Clock Quality Information</w:t>
      </w:r>
      <w:r>
        <w:rPr>
          <w:rFonts w:ascii="Times New Roman" w:hAnsi="Times New Roman"/>
          <w:sz w:val="22"/>
        </w:rPr>
        <w:t>, SA1 has responded a LS</w:t>
      </w:r>
      <w:r>
        <w:rPr>
          <w:rFonts w:ascii="Times New Roman" w:hAnsi="Times New Roman"/>
          <w:sz w:val="22"/>
        </w:rPr>
        <w:fldChar w:fldCharType="begin"/>
      </w:r>
      <w:r>
        <w:rPr>
          <w:rFonts w:ascii="Times New Roman" w:hAnsi="Times New Roman"/>
          <w:sz w:val="22"/>
        </w:rPr>
        <w:instrText xml:space="preserve"> REF _Ref142490195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[4]</w:t>
      </w:r>
      <w:r>
        <w:rPr>
          <w:rFonts w:ascii="Times New Roman" w:hAnsi="Times New Roman"/>
          <w:sz w:val="22"/>
        </w:rPr>
        <w:fldChar w:fldCharType="end"/>
      </w:r>
      <w:r>
        <w:rPr>
          <w:rFonts w:ascii="Times New Roman" w:hAnsi="Times New Roman"/>
          <w:sz w:val="22"/>
        </w:rPr>
        <w:t>:</w:t>
      </w:r>
    </w:p>
    <w:tbl>
      <w:tblPr>
        <w:tblStyle w:val="a7"/>
        <w:tblW w:w="0" w:type="auto"/>
        <w:tblLook w:val="04A0" w:firstRow="1" w:lastRow="0" w:firstColumn="1" w:lastColumn="0" w:noHBand="0" w:noVBand="1"/>
      </w:tblPr>
      <w:tblGrid>
        <w:gridCol w:w="9060"/>
      </w:tblGrid>
      <w:tr w:rsidR="00B15CF4" w14:paraId="0320A2FA" w14:textId="77777777" w:rsidTr="0084666E">
        <w:tc>
          <w:tcPr>
            <w:tcW w:w="9060" w:type="dxa"/>
          </w:tcPr>
          <w:p w14:paraId="77C65FED" w14:textId="77777777" w:rsidR="00B15CF4" w:rsidRPr="007F046C" w:rsidRDefault="00B15CF4" w:rsidP="0084666E">
            <w:pPr>
              <w:widowControl/>
              <w:overflowPunct w:val="0"/>
              <w:autoSpaceDE w:val="0"/>
              <w:autoSpaceDN w:val="0"/>
              <w:adjustRightInd w:val="0"/>
              <w:spacing w:after="180"/>
              <w:jc w:val="left"/>
              <w:textAlignment w:val="baseline"/>
              <w:rPr>
                <w:rFonts w:ascii="Arial" w:eastAsia="等线" w:hAnsi="Arial" w:cs="Arial"/>
                <w:lang w:eastAsia="en-GB"/>
              </w:rPr>
            </w:pPr>
            <w:r w:rsidRPr="007F046C">
              <w:rPr>
                <w:rFonts w:ascii="Arial" w:eastAsia="等线" w:hAnsi="Arial" w:cs="Arial"/>
                <w:lang w:eastAsia="en-GB"/>
              </w:rPr>
              <w:t>On RAN2’s question to CT1:</w:t>
            </w:r>
          </w:p>
          <w:p w14:paraId="105B0FB2" w14:textId="77777777" w:rsidR="00B15CF4" w:rsidRPr="007F046C" w:rsidRDefault="00B15CF4" w:rsidP="0084666E">
            <w:pPr>
              <w:overflowPunct w:val="0"/>
              <w:autoSpaceDE w:val="0"/>
              <w:autoSpaceDN w:val="0"/>
              <w:adjustRightInd w:val="0"/>
              <w:spacing w:after="120"/>
              <w:ind w:left="720"/>
              <w:jc w:val="left"/>
              <w:textAlignment w:val="baseline"/>
              <w:rPr>
                <w:rFonts w:ascii="Arial" w:eastAsia="等线" w:hAnsi="Arial" w:cs="Arial"/>
                <w:b/>
                <w:i/>
                <w:iCs/>
                <w:noProof/>
                <w:sz w:val="18"/>
                <w:lang w:eastAsia="en-GB"/>
              </w:rPr>
            </w:pPr>
            <w:r w:rsidRPr="007F046C">
              <w:rPr>
                <w:rFonts w:ascii="Arial" w:eastAsia="等线" w:hAnsi="Arial" w:cs="Arial"/>
                <w:b/>
                <w:i/>
                <w:iCs/>
                <w:noProof/>
                <w:sz w:val="18"/>
                <w:lang w:eastAsia="en-GB"/>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1075D83D" w14:textId="77777777" w:rsidR="00B15CF4" w:rsidRPr="007F046C" w:rsidRDefault="00B15CF4" w:rsidP="0084666E">
            <w:pPr>
              <w:tabs>
                <w:tab w:val="left" w:pos="720"/>
              </w:tabs>
              <w:overflowPunct w:val="0"/>
              <w:autoSpaceDE w:val="0"/>
              <w:autoSpaceDN w:val="0"/>
              <w:adjustRightInd w:val="0"/>
              <w:jc w:val="left"/>
              <w:textAlignment w:val="baseline"/>
              <w:rPr>
                <w:rFonts w:ascii="Arial" w:eastAsia="等线" w:hAnsi="Arial" w:cs="Arial"/>
                <w:bCs/>
                <w:noProof/>
                <w:sz w:val="18"/>
                <w:lang w:eastAsia="en-GB"/>
              </w:rPr>
            </w:pPr>
            <w:r w:rsidRPr="007F046C">
              <w:rPr>
                <w:rFonts w:ascii="Arial" w:eastAsia="等线" w:hAnsi="Arial" w:cs="Arial"/>
                <w:bCs/>
                <w:noProof/>
                <w:sz w:val="18"/>
                <w:lang w:eastAsia="en-GB"/>
              </w:rPr>
              <w:t xml:space="preserve">CT1 answered: </w:t>
            </w:r>
          </w:p>
          <w:p w14:paraId="13F554F5" w14:textId="77777777" w:rsidR="00B15CF4" w:rsidRPr="007F046C" w:rsidRDefault="00B15CF4" w:rsidP="0084666E">
            <w:pPr>
              <w:overflowPunct w:val="0"/>
              <w:autoSpaceDE w:val="0"/>
              <w:autoSpaceDN w:val="0"/>
              <w:adjustRightInd w:val="0"/>
              <w:spacing w:after="120"/>
              <w:ind w:left="720"/>
              <w:jc w:val="left"/>
              <w:textAlignment w:val="baseline"/>
              <w:rPr>
                <w:rFonts w:ascii="Arial" w:eastAsia="等线" w:hAnsi="Arial" w:cs="Arial"/>
                <w:b/>
                <w:i/>
                <w:iCs/>
                <w:noProof/>
                <w:sz w:val="18"/>
                <w:lang w:eastAsia="en-GB"/>
              </w:rPr>
            </w:pPr>
            <w:r w:rsidRPr="007F046C">
              <w:rPr>
                <w:rFonts w:ascii="Arial" w:eastAsia="等线" w:hAnsi="Arial" w:cs="Arial"/>
                <w:b/>
                <w:i/>
                <w:iCs/>
                <w:noProof/>
                <w:sz w:val="18"/>
                <w:lang w:eastAsia="en-GB"/>
              </w:rPr>
              <w:t xml:space="preserve">Unless there is a service requirement to introduce a new access category for the access attempt to retrieve the latest available clock quality information, </w:t>
            </w:r>
            <w:r w:rsidRPr="007F046C">
              <w:rPr>
                <w:rFonts w:ascii="Arial" w:eastAsia="等线" w:hAnsi="Arial" w:cs="Arial"/>
                <w:b/>
                <w:i/>
                <w:iCs/>
                <w:noProof/>
                <w:sz w:val="18"/>
                <w:highlight w:val="yellow"/>
                <w:lang w:eastAsia="en-GB"/>
              </w:rPr>
              <w:t>CT1 assumes that reusing Access Category 3 (MO_sig) is acceptable</w:t>
            </w:r>
            <w:r w:rsidRPr="007F046C">
              <w:rPr>
                <w:rFonts w:ascii="Arial" w:eastAsia="等线" w:hAnsi="Arial" w:cs="Arial"/>
                <w:b/>
                <w:i/>
                <w:iCs/>
                <w:noProof/>
                <w:sz w:val="18"/>
                <w:lang w:eastAsia="en-GB"/>
              </w:rPr>
              <w:t>.</w:t>
            </w:r>
          </w:p>
          <w:p w14:paraId="45C908B4" w14:textId="77777777" w:rsidR="00B15CF4" w:rsidRPr="007F046C" w:rsidRDefault="00B15CF4" w:rsidP="0084666E">
            <w:pPr>
              <w:widowControl/>
              <w:overflowPunct w:val="0"/>
              <w:autoSpaceDE w:val="0"/>
              <w:autoSpaceDN w:val="0"/>
              <w:adjustRightInd w:val="0"/>
              <w:spacing w:after="180"/>
              <w:textAlignment w:val="baseline"/>
              <w:rPr>
                <w:rFonts w:ascii="Arial" w:eastAsia="等线" w:hAnsi="Arial" w:cs="Arial"/>
                <w:i/>
                <w:iCs/>
                <w:lang w:eastAsia="en-GB"/>
              </w:rPr>
            </w:pPr>
            <w:r w:rsidRPr="007F046C">
              <w:rPr>
                <w:rFonts w:ascii="Arial" w:eastAsia="等线" w:hAnsi="Arial" w:cs="Arial"/>
                <w:i/>
                <w:iCs/>
                <w:lang w:eastAsia="en-GB"/>
              </w:rPr>
              <w:t>And further raised the following question to SA1:</w:t>
            </w:r>
          </w:p>
          <w:p w14:paraId="4C5FC917" w14:textId="77777777" w:rsidR="00B15CF4" w:rsidRPr="007F046C" w:rsidRDefault="00B15CF4" w:rsidP="0084666E">
            <w:pPr>
              <w:overflowPunct w:val="0"/>
              <w:autoSpaceDE w:val="0"/>
              <w:autoSpaceDN w:val="0"/>
              <w:adjustRightInd w:val="0"/>
              <w:spacing w:after="120"/>
              <w:ind w:left="720"/>
              <w:jc w:val="left"/>
              <w:textAlignment w:val="baseline"/>
              <w:rPr>
                <w:rFonts w:ascii="Arial" w:eastAsia="等线" w:hAnsi="Arial" w:cs="Arial"/>
                <w:b/>
                <w:i/>
                <w:iCs/>
                <w:noProof/>
                <w:color w:val="0000FF"/>
                <w:sz w:val="18"/>
                <w:lang w:eastAsia="en-GB"/>
              </w:rPr>
            </w:pPr>
            <w:r w:rsidRPr="007F046C">
              <w:rPr>
                <w:rFonts w:ascii="Arial" w:eastAsia="等线" w:hAnsi="Arial" w:cs="Arial"/>
                <w:b/>
                <w:i/>
                <w:iCs/>
                <w:noProof/>
                <w:color w:val="0000FF"/>
                <w:sz w:val="18"/>
                <w:lang w:eastAsia="en-GB"/>
              </w:rPr>
              <w:t>CT1 respectfully asks SA1 to inform if there is a service requirement to use a new access category for the access attempt described above.</w:t>
            </w:r>
          </w:p>
          <w:p w14:paraId="11B2602F" w14:textId="77777777" w:rsidR="00B15CF4" w:rsidRPr="007F046C" w:rsidRDefault="00B15CF4" w:rsidP="0084666E">
            <w:pPr>
              <w:widowControl/>
              <w:overflowPunct w:val="0"/>
              <w:autoSpaceDE w:val="0"/>
              <w:autoSpaceDN w:val="0"/>
              <w:adjustRightInd w:val="0"/>
              <w:spacing w:after="180"/>
              <w:jc w:val="left"/>
              <w:textAlignment w:val="baseline"/>
              <w:rPr>
                <w:rFonts w:ascii="Arial" w:eastAsia="等线" w:hAnsi="Arial" w:cs="Arial"/>
                <w:lang w:val="en-GB" w:eastAsia="en-GB"/>
              </w:rPr>
            </w:pPr>
            <w:r w:rsidRPr="007F046C">
              <w:rPr>
                <w:rFonts w:ascii="Arial" w:eastAsia="等线" w:hAnsi="Arial" w:cs="Arial"/>
                <w:b/>
                <w:bCs/>
                <w:lang w:val="en-GB" w:eastAsia="en-GB"/>
              </w:rPr>
              <w:t xml:space="preserve">[SA1 answer]: SA1 would like to inform that there are </w:t>
            </w:r>
            <w:r w:rsidRPr="007F046C">
              <w:rPr>
                <w:rFonts w:ascii="Arial" w:eastAsia="等线" w:hAnsi="Arial" w:cs="Arial"/>
                <w:b/>
                <w:bCs/>
                <w:highlight w:val="yellow"/>
                <w:lang w:val="en-GB" w:eastAsia="en-GB"/>
              </w:rPr>
              <w:t>no stage 1 requirements to have a separate access category for TRS</w:t>
            </w:r>
            <w:r w:rsidRPr="007F046C">
              <w:rPr>
                <w:rFonts w:ascii="Arial" w:eastAsia="等线" w:hAnsi="Arial" w:cs="Arial"/>
                <w:b/>
                <w:bCs/>
                <w:lang w:val="en-GB" w:eastAsia="en-GB"/>
              </w:rPr>
              <w:t>.</w:t>
            </w:r>
          </w:p>
        </w:tc>
      </w:tr>
    </w:tbl>
    <w:p w14:paraId="2D2F5BA4" w14:textId="77777777" w:rsidR="003F087E" w:rsidRDefault="00B15CF4" w:rsidP="00B15CF4">
      <w:pPr>
        <w:widowControl/>
        <w:overflowPunct w:val="0"/>
        <w:spacing w:after="120" w:line="276" w:lineRule="auto"/>
        <w:rPr>
          <w:rFonts w:ascii="Times New Roman" w:hAnsi="Times New Roman"/>
          <w:sz w:val="22"/>
        </w:rPr>
      </w:pPr>
      <w:r>
        <w:rPr>
          <w:rFonts w:ascii="Times New Roman" w:hAnsi="Times New Roman"/>
          <w:sz w:val="22"/>
        </w:rPr>
        <w:t xml:space="preserve">The core network WGs have foreseen no requirement to distinguish </w:t>
      </w:r>
      <w:r w:rsidRPr="00B15CF4">
        <w:rPr>
          <w:rFonts w:ascii="Times New Roman" w:hAnsi="Times New Roman"/>
          <w:sz w:val="22"/>
        </w:rPr>
        <w:t>the access attempt to retrieve the latest available clock quality information</w:t>
      </w:r>
      <w:r>
        <w:rPr>
          <w:rFonts w:ascii="Times New Roman" w:hAnsi="Times New Roman"/>
          <w:sz w:val="22"/>
        </w:rPr>
        <w:t>. However, from RAN’s perspective, it can be useful for the network to be informed of the access attempt.</w:t>
      </w:r>
      <w:r>
        <w:rPr>
          <w:rFonts w:ascii="Times New Roman" w:hAnsi="Times New Roman" w:hint="eastAsia"/>
          <w:sz w:val="22"/>
        </w:rPr>
        <w:t xml:space="preserve"> </w:t>
      </w:r>
    </w:p>
    <w:p w14:paraId="1618F144" w14:textId="67B7E236" w:rsidR="00B15CF4" w:rsidRDefault="00B15CF4" w:rsidP="00B15CF4">
      <w:pPr>
        <w:widowControl/>
        <w:overflowPunct w:val="0"/>
        <w:spacing w:after="120" w:line="276" w:lineRule="auto"/>
        <w:rPr>
          <w:rFonts w:ascii="Times New Roman" w:hAnsi="Times New Roman"/>
          <w:sz w:val="22"/>
        </w:rPr>
      </w:pPr>
      <w:r>
        <w:rPr>
          <w:rFonts w:ascii="Times New Roman" w:hAnsi="Times New Roman"/>
          <w:sz w:val="22"/>
        </w:rPr>
        <w:t xml:space="preserve">In this understanding, with no separation from access category 3 </w:t>
      </w:r>
      <w:proofErr w:type="spellStart"/>
      <w:r>
        <w:rPr>
          <w:rFonts w:ascii="Times New Roman" w:hAnsi="Times New Roman"/>
          <w:sz w:val="22"/>
        </w:rPr>
        <w:t>MO_sig</w:t>
      </w:r>
      <w:proofErr w:type="spellEnd"/>
      <w:r>
        <w:rPr>
          <w:rFonts w:ascii="Times New Roman" w:hAnsi="Times New Roman"/>
          <w:sz w:val="22"/>
        </w:rPr>
        <w:t xml:space="preserve">, the UE is able to employ other methods to indicate the network about its purpose of obtaining </w:t>
      </w:r>
      <w:r w:rsidRPr="00B15CF4">
        <w:rPr>
          <w:rFonts w:ascii="Times New Roman" w:hAnsi="Times New Roman"/>
          <w:sz w:val="22"/>
        </w:rPr>
        <w:t>Clock Quality Information</w:t>
      </w:r>
      <w:r>
        <w:rPr>
          <w:rFonts w:ascii="Times New Roman" w:hAnsi="Times New Roman"/>
          <w:sz w:val="22"/>
        </w:rPr>
        <w:t xml:space="preserve">. For instance, </w:t>
      </w:r>
      <w:r w:rsidR="002724D7">
        <w:rPr>
          <w:rFonts w:ascii="Times New Roman" w:hAnsi="Times New Roman"/>
          <w:sz w:val="22"/>
        </w:rPr>
        <w:t>A</w:t>
      </w:r>
      <w:r w:rsidR="00983424">
        <w:rPr>
          <w:rFonts w:ascii="Times New Roman" w:hAnsi="Times New Roman"/>
          <w:sz w:val="22"/>
        </w:rPr>
        <w:t xml:space="preserve"> </w:t>
      </w:r>
      <w:r w:rsidR="00983424">
        <w:rPr>
          <w:rFonts w:ascii="Times New Roman" w:hAnsi="Times New Roman" w:hint="eastAsia"/>
          <w:sz w:val="22"/>
        </w:rPr>
        <w:t>new</w:t>
      </w:r>
      <w:r w:rsidR="00983424">
        <w:rPr>
          <w:rFonts w:ascii="Times New Roman" w:hAnsi="Times New Roman"/>
          <w:sz w:val="22"/>
        </w:rPr>
        <w:t xml:space="preserve"> </w:t>
      </w:r>
      <w:r w:rsidR="00983424">
        <w:rPr>
          <w:rFonts w:ascii="Times New Roman" w:hAnsi="Times New Roman" w:hint="eastAsia"/>
          <w:sz w:val="22"/>
        </w:rPr>
        <w:t>cause</w:t>
      </w:r>
      <w:r w:rsidR="00983424">
        <w:rPr>
          <w:rFonts w:ascii="Times New Roman" w:hAnsi="Times New Roman"/>
          <w:sz w:val="22"/>
        </w:rPr>
        <w:t xml:space="preserve"> </w:t>
      </w:r>
      <w:r w:rsidR="00983424">
        <w:rPr>
          <w:rFonts w:ascii="Times New Roman" w:hAnsi="Times New Roman" w:hint="eastAsia"/>
          <w:sz w:val="22"/>
        </w:rPr>
        <w:t>value</w:t>
      </w:r>
      <w:r w:rsidR="00983424">
        <w:rPr>
          <w:rFonts w:ascii="Times New Roman" w:hAnsi="Times New Roman"/>
          <w:sz w:val="22"/>
        </w:rPr>
        <w:t xml:space="preserve"> </w:t>
      </w:r>
      <w:r w:rsidR="00983424">
        <w:rPr>
          <w:rFonts w:ascii="Times New Roman" w:hAnsi="Times New Roman" w:hint="eastAsia"/>
          <w:sz w:val="22"/>
        </w:rPr>
        <w:t>for</w:t>
      </w:r>
      <w:r w:rsidR="00983424">
        <w:rPr>
          <w:rFonts w:ascii="Times New Roman" w:hAnsi="Times New Roman"/>
          <w:sz w:val="22"/>
        </w:rPr>
        <w:t xml:space="preserve"> RRC </w:t>
      </w:r>
      <w:r w:rsidR="00983424">
        <w:rPr>
          <w:rFonts w:ascii="Times New Roman" w:hAnsi="Times New Roman" w:hint="eastAsia"/>
          <w:sz w:val="22"/>
        </w:rPr>
        <w:t>setup</w:t>
      </w:r>
      <w:r w:rsidR="00983424">
        <w:rPr>
          <w:rFonts w:ascii="Times New Roman" w:hAnsi="Times New Roman"/>
          <w:sz w:val="22"/>
        </w:rPr>
        <w:t xml:space="preserve"> </w:t>
      </w:r>
      <w:r w:rsidR="002724D7">
        <w:rPr>
          <w:rFonts w:ascii="Times New Roman" w:hAnsi="Times New Roman"/>
          <w:sz w:val="22"/>
        </w:rPr>
        <w:t>request can be considered</w:t>
      </w:r>
      <w:r w:rsidR="00983424">
        <w:rPr>
          <w:rFonts w:ascii="Times New Roman" w:hAnsi="Times New Roman"/>
          <w:sz w:val="22"/>
        </w:rPr>
        <w:t>.</w:t>
      </w:r>
    </w:p>
    <w:p w14:paraId="7F90B589" w14:textId="27B8FD31" w:rsidR="00B15CF4" w:rsidRPr="00B15CF4" w:rsidRDefault="00B15CF4" w:rsidP="00B15CF4">
      <w:pPr>
        <w:widowControl/>
        <w:overflowPunct w:val="0"/>
        <w:spacing w:after="120"/>
        <w:rPr>
          <w:rFonts w:ascii="Arial" w:eastAsia="宋体" w:hAnsi="Arial" w:cs="Arial"/>
          <w:b/>
          <w:color w:val="000000"/>
          <w:szCs w:val="20"/>
        </w:rPr>
      </w:pPr>
      <w:r w:rsidRPr="00A3440B">
        <w:rPr>
          <w:rFonts w:ascii="Arial" w:eastAsia="宋体" w:hAnsi="Arial" w:cs="Arial"/>
          <w:b/>
          <w:color w:val="000000"/>
          <w:szCs w:val="20"/>
        </w:rPr>
        <w:t xml:space="preserve">Proposal </w:t>
      </w:r>
      <w:r w:rsidR="004754B6">
        <w:rPr>
          <w:rFonts w:ascii="Arial" w:eastAsia="宋体" w:hAnsi="Arial" w:cs="Arial"/>
          <w:b/>
          <w:color w:val="000000"/>
          <w:szCs w:val="20"/>
        </w:rPr>
        <w:t>7</w:t>
      </w:r>
      <w:r w:rsidRPr="00A3440B">
        <w:rPr>
          <w:rFonts w:ascii="Arial" w:eastAsia="宋体" w:hAnsi="Arial" w:cs="Arial"/>
          <w:b/>
          <w:color w:val="000000"/>
          <w:szCs w:val="20"/>
        </w:rPr>
        <w:t>:</w:t>
      </w:r>
      <w:r>
        <w:rPr>
          <w:rFonts w:ascii="Arial" w:eastAsia="宋体" w:hAnsi="Arial" w:cs="Arial"/>
          <w:b/>
          <w:color w:val="000000"/>
          <w:szCs w:val="20"/>
        </w:rPr>
        <w:t xml:space="preserve"> RAN2 to discuss whether/how to differentiate UE accessing the network for </w:t>
      </w:r>
      <w:r w:rsidR="008E7D39">
        <w:rPr>
          <w:rFonts w:ascii="Arial" w:eastAsia="宋体" w:hAnsi="Arial" w:cs="Arial"/>
          <w:b/>
          <w:color w:val="000000"/>
          <w:szCs w:val="20"/>
        </w:rPr>
        <w:t>Clock Quality Information</w:t>
      </w:r>
      <w:r>
        <w:rPr>
          <w:rFonts w:ascii="Arial" w:eastAsia="宋体" w:hAnsi="Arial" w:cs="Arial"/>
          <w:b/>
          <w:color w:val="000000"/>
          <w:szCs w:val="20"/>
        </w:rPr>
        <w:t>.</w:t>
      </w:r>
    </w:p>
    <w:bookmarkEnd w:id="8"/>
    <w:bookmarkEnd w:id="9"/>
    <w:p w14:paraId="108F4E62" w14:textId="77777777" w:rsidR="00EC7737" w:rsidRPr="005926D2" w:rsidRDefault="00EC7737" w:rsidP="00EC7737">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lastRenderedPageBreak/>
        <w:t>Conclusion</w:t>
      </w:r>
    </w:p>
    <w:p w14:paraId="64BEC776" w14:textId="34C5CB61" w:rsidR="00EC7737" w:rsidRDefault="00EC7737" w:rsidP="00EC7737">
      <w:pPr>
        <w:pStyle w:val="references"/>
        <w:spacing w:line="360" w:lineRule="auto"/>
        <w:rPr>
          <w:rFonts w:eastAsia="宋体"/>
          <w:noProof w:val="0"/>
          <w:color w:val="000000"/>
          <w:kern w:val="2"/>
          <w:sz w:val="21"/>
          <w:szCs w:val="20"/>
        </w:rPr>
      </w:pPr>
      <w:r>
        <w:rPr>
          <w:rFonts w:eastAsia="宋体"/>
          <w:noProof w:val="0"/>
          <w:color w:val="000000"/>
          <w:kern w:val="2"/>
          <w:sz w:val="21"/>
          <w:szCs w:val="20"/>
        </w:rPr>
        <w:t>We make the following observation</w:t>
      </w:r>
      <w:r w:rsidR="002058D5">
        <w:rPr>
          <w:rFonts w:eastAsia="宋体" w:hint="eastAsia"/>
          <w:noProof w:val="0"/>
          <w:color w:val="000000"/>
          <w:kern w:val="2"/>
          <w:sz w:val="21"/>
          <w:szCs w:val="20"/>
        </w:rPr>
        <w:t>s</w:t>
      </w:r>
      <w:r>
        <w:rPr>
          <w:rFonts w:eastAsia="宋体"/>
          <w:noProof w:val="0"/>
          <w:color w:val="000000"/>
          <w:kern w:val="2"/>
          <w:sz w:val="21"/>
          <w:szCs w:val="20"/>
        </w:rPr>
        <w:t xml:space="preserve"> based on the</w:t>
      </w:r>
      <w:r w:rsidRPr="00B328CA">
        <w:rPr>
          <w:rFonts w:eastAsia="宋体"/>
          <w:noProof w:val="0"/>
          <w:color w:val="000000"/>
          <w:kern w:val="2"/>
          <w:sz w:val="21"/>
          <w:szCs w:val="20"/>
        </w:rPr>
        <w:t xml:space="preserve"> above </w:t>
      </w:r>
      <w:r>
        <w:rPr>
          <w:rFonts w:eastAsia="宋体"/>
          <w:noProof w:val="0"/>
          <w:color w:val="000000"/>
          <w:kern w:val="2"/>
          <w:sz w:val="21"/>
          <w:szCs w:val="20"/>
        </w:rPr>
        <w:t>discussion,</w:t>
      </w:r>
    </w:p>
    <w:p w14:paraId="77CC6133" w14:textId="77777777" w:rsidR="002724D7" w:rsidRDefault="002724D7" w:rsidP="002724D7">
      <w:pPr>
        <w:widowControl/>
        <w:overflowPunct w:val="0"/>
        <w:spacing w:after="120"/>
        <w:rPr>
          <w:rFonts w:ascii="Arial" w:eastAsia="宋体" w:hAnsi="Arial" w:cs="Arial"/>
          <w:b/>
          <w:color w:val="000000"/>
          <w:szCs w:val="20"/>
        </w:rPr>
      </w:pPr>
      <w:r w:rsidRPr="004C55E0">
        <w:rPr>
          <w:rFonts w:ascii="Arial" w:eastAsia="宋体" w:hAnsi="Arial" w:cs="Arial" w:hint="eastAsia"/>
          <w:b/>
          <w:color w:val="000000"/>
          <w:szCs w:val="20"/>
        </w:rPr>
        <w:t>O</w:t>
      </w:r>
      <w:r w:rsidRPr="004C55E0">
        <w:rPr>
          <w:rFonts w:ascii="Arial" w:eastAsia="宋体" w:hAnsi="Arial" w:cs="Arial"/>
          <w:b/>
          <w:color w:val="000000"/>
          <w:szCs w:val="20"/>
        </w:rPr>
        <w:t xml:space="preserve">bservation </w:t>
      </w:r>
      <w:r>
        <w:rPr>
          <w:rFonts w:ascii="Arial" w:eastAsia="宋体" w:hAnsi="Arial" w:cs="Arial"/>
          <w:b/>
          <w:color w:val="000000"/>
          <w:szCs w:val="20"/>
        </w:rPr>
        <w:t>1</w:t>
      </w:r>
      <w:r w:rsidRPr="004C55E0">
        <w:rPr>
          <w:rFonts w:ascii="Arial" w:eastAsia="宋体" w:hAnsi="Arial" w:cs="Arial"/>
          <w:b/>
          <w:color w:val="000000"/>
          <w:szCs w:val="20"/>
        </w:rPr>
        <w:t>:</w:t>
      </w:r>
      <w:r w:rsidRPr="002A0D7C">
        <w:rPr>
          <w:rFonts w:ascii="Arial" w:eastAsia="宋体" w:hAnsi="Arial" w:cs="Arial"/>
          <w:b/>
          <w:color w:val="000000"/>
          <w:szCs w:val="20"/>
        </w:rPr>
        <w:t xml:space="preserve"> </w:t>
      </w:r>
      <w:r>
        <w:rPr>
          <w:rFonts w:ascii="Arial" w:eastAsia="宋体" w:hAnsi="Arial" w:cs="Arial"/>
          <w:b/>
          <w:color w:val="000000"/>
          <w:szCs w:val="20"/>
        </w:rPr>
        <w:t>I</w:t>
      </w:r>
      <w:r>
        <w:rPr>
          <w:rFonts w:ascii="Arial" w:eastAsia="宋体" w:hAnsi="Arial" w:cs="Arial" w:hint="eastAsia"/>
          <w:b/>
          <w:color w:val="000000"/>
          <w:szCs w:val="20"/>
        </w:rPr>
        <w:t>n</w:t>
      </w:r>
      <w:r>
        <w:rPr>
          <w:rFonts w:ascii="Arial" w:eastAsia="宋体" w:hAnsi="Arial" w:cs="Arial"/>
          <w:b/>
          <w:color w:val="000000"/>
          <w:szCs w:val="20"/>
        </w:rPr>
        <w:t xml:space="preserve"> TS 23.501</w:t>
      </w:r>
      <w:r>
        <w:rPr>
          <w:rFonts w:ascii="Arial" w:eastAsia="宋体" w:hAnsi="Arial" w:cs="Arial" w:hint="eastAsia"/>
          <w:b/>
          <w:color w:val="000000"/>
          <w:szCs w:val="20"/>
        </w:rPr>
        <w:t>,</w:t>
      </w:r>
      <w:r>
        <w:rPr>
          <w:rFonts w:ascii="Arial" w:eastAsia="宋体" w:hAnsi="Arial" w:cs="Arial"/>
          <w:b/>
          <w:color w:val="000000"/>
          <w:szCs w:val="20"/>
        </w:rPr>
        <w:t xml:space="preserve"> </w:t>
      </w:r>
      <w:r>
        <w:rPr>
          <w:rFonts w:ascii="Arial" w:eastAsia="宋体" w:hAnsi="Arial" w:cs="Arial" w:hint="eastAsia"/>
          <w:b/>
          <w:color w:val="000000"/>
          <w:szCs w:val="20"/>
        </w:rPr>
        <w:t>t</w:t>
      </w:r>
      <w:r w:rsidRPr="00C33997">
        <w:rPr>
          <w:rFonts w:ascii="Arial" w:eastAsia="宋体" w:hAnsi="Arial" w:cs="Arial"/>
          <w:b/>
          <w:color w:val="000000"/>
          <w:szCs w:val="20"/>
        </w:rPr>
        <w:t xml:space="preserve">here is a threshold for each timing </w:t>
      </w:r>
      <w:r w:rsidRPr="004C55E0">
        <w:rPr>
          <w:rFonts w:ascii="Arial" w:eastAsia="宋体" w:hAnsi="Arial" w:cs="Arial"/>
          <w:b/>
          <w:color w:val="000000"/>
          <w:szCs w:val="20"/>
        </w:rPr>
        <w:t>sync</w:t>
      </w:r>
      <w:r>
        <w:rPr>
          <w:rFonts w:ascii="Arial" w:eastAsia="宋体" w:hAnsi="Arial" w:cs="Arial"/>
          <w:b/>
          <w:color w:val="000000"/>
          <w:szCs w:val="20"/>
        </w:rPr>
        <w:t>hronization</w:t>
      </w:r>
      <w:r w:rsidRPr="00C33997">
        <w:rPr>
          <w:rFonts w:ascii="Arial" w:eastAsia="宋体" w:hAnsi="Arial" w:cs="Arial"/>
          <w:b/>
          <w:color w:val="000000"/>
          <w:szCs w:val="20"/>
        </w:rPr>
        <w:t xml:space="preserve"> status attribute</w:t>
      </w:r>
      <w:r>
        <w:rPr>
          <w:rFonts w:ascii="Arial" w:eastAsia="宋体" w:hAnsi="Arial" w:cs="Arial"/>
          <w:b/>
          <w:color w:val="000000"/>
          <w:szCs w:val="20"/>
        </w:rPr>
        <w:t xml:space="preserve">. </w:t>
      </w:r>
      <w:r w:rsidRPr="002A0D7C">
        <w:rPr>
          <w:rFonts w:ascii="Arial" w:eastAsia="宋体" w:hAnsi="Arial" w:cs="Arial"/>
          <w:b/>
          <w:color w:val="000000"/>
          <w:szCs w:val="20"/>
        </w:rPr>
        <w:t>T</w:t>
      </w:r>
      <w:r w:rsidRPr="004C55E0">
        <w:rPr>
          <w:rFonts w:ascii="Arial" w:eastAsia="宋体" w:hAnsi="Arial" w:cs="Arial"/>
          <w:b/>
          <w:color w:val="000000"/>
          <w:szCs w:val="20"/>
        </w:rPr>
        <w:t xml:space="preserve">wo </w:t>
      </w:r>
      <w:r>
        <w:rPr>
          <w:rFonts w:ascii="Arial" w:eastAsia="宋体" w:hAnsi="Arial" w:cs="Arial"/>
          <w:b/>
          <w:color w:val="000000"/>
          <w:szCs w:val="20"/>
        </w:rPr>
        <w:t>event</w:t>
      </w:r>
      <w:r w:rsidRPr="004C55E0">
        <w:rPr>
          <w:rFonts w:ascii="Arial" w:eastAsia="宋体" w:hAnsi="Arial" w:cs="Arial"/>
          <w:b/>
          <w:color w:val="000000"/>
          <w:szCs w:val="20"/>
        </w:rPr>
        <w:t>s</w:t>
      </w:r>
      <w:r>
        <w:rPr>
          <w:rFonts w:ascii="Arial" w:eastAsia="宋体" w:hAnsi="Arial" w:cs="Arial"/>
          <w:b/>
          <w:color w:val="000000"/>
          <w:szCs w:val="20"/>
        </w:rPr>
        <w:t xml:space="preserve"> can be considered as the</w:t>
      </w:r>
      <w:r w:rsidRPr="004C55E0">
        <w:rPr>
          <w:rFonts w:ascii="Arial" w:eastAsia="宋体" w:hAnsi="Arial" w:cs="Arial"/>
          <w:b/>
          <w:color w:val="000000"/>
          <w:szCs w:val="20"/>
        </w:rPr>
        <w:t xml:space="preserve"> timing sync</w:t>
      </w:r>
      <w:r>
        <w:rPr>
          <w:rFonts w:ascii="Arial" w:eastAsia="宋体" w:hAnsi="Arial" w:cs="Arial"/>
          <w:b/>
          <w:color w:val="000000"/>
          <w:szCs w:val="20"/>
        </w:rPr>
        <w:t>hronization</w:t>
      </w:r>
      <w:r w:rsidRPr="004C55E0">
        <w:rPr>
          <w:rFonts w:ascii="Arial" w:eastAsia="宋体" w:hAnsi="Arial" w:cs="Arial"/>
          <w:b/>
          <w:color w:val="000000"/>
          <w:szCs w:val="20"/>
        </w:rPr>
        <w:t xml:space="preserve"> status change:</w:t>
      </w:r>
    </w:p>
    <w:p w14:paraId="76B9EA6B" w14:textId="77777777" w:rsidR="002724D7" w:rsidRPr="002A0D7C" w:rsidRDefault="002724D7" w:rsidP="002724D7">
      <w:pPr>
        <w:pStyle w:val="a8"/>
        <w:widowControl/>
        <w:numPr>
          <w:ilvl w:val="0"/>
          <w:numId w:val="12"/>
        </w:numPr>
        <w:overflowPunct w:val="0"/>
        <w:spacing w:after="120"/>
        <w:ind w:firstLineChars="0"/>
        <w:rPr>
          <w:rFonts w:ascii="Arial" w:eastAsia="宋体" w:hAnsi="Arial" w:cs="Arial"/>
          <w:b/>
          <w:color w:val="000000"/>
          <w:szCs w:val="20"/>
        </w:rPr>
      </w:pPr>
      <w:r w:rsidRPr="002A0D7C">
        <w:rPr>
          <w:rFonts w:ascii="Arial" w:eastAsia="宋体" w:hAnsi="Arial" w:cs="Arial"/>
          <w:b/>
          <w:color w:val="000000"/>
          <w:szCs w:val="20"/>
        </w:rPr>
        <w:t xml:space="preserve">the network timing synchronization </w:t>
      </w:r>
      <w:r>
        <w:rPr>
          <w:rFonts w:ascii="Arial" w:eastAsia="宋体" w:hAnsi="Arial" w:cs="Arial"/>
          <w:b/>
          <w:color w:val="000000"/>
          <w:szCs w:val="20"/>
        </w:rPr>
        <w:t>status</w:t>
      </w:r>
      <w:r w:rsidRPr="002A0D7C">
        <w:rPr>
          <w:rFonts w:ascii="Arial" w:eastAsia="宋体" w:hAnsi="Arial" w:cs="Arial"/>
          <w:b/>
          <w:color w:val="000000"/>
          <w:szCs w:val="20"/>
        </w:rPr>
        <w:t xml:space="preserve"> </w:t>
      </w:r>
      <w:r>
        <w:rPr>
          <w:rFonts w:ascii="Arial" w:eastAsia="宋体" w:hAnsi="Arial" w:cs="Arial"/>
          <w:b/>
          <w:color w:val="000000"/>
          <w:szCs w:val="20"/>
        </w:rPr>
        <w:t>exceed</w:t>
      </w:r>
      <w:r w:rsidRPr="002A0D7C">
        <w:rPr>
          <w:rFonts w:ascii="Arial" w:eastAsia="宋体" w:hAnsi="Arial" w:cs="Arial"/>
          <w:b/>
          <w:color w:val="000000"/>
          <w:szCs w:val="20"/>
        </w:rPr>
        <w:t>s the threshold (i.e. status degradation);</w:t>
      </w:r>
    </w:p>
    <w:p w14:paraId="1D032C62" w14:textId="0AEDC4E4" w:rsidR="002724D7" w:rsidRPr="002724D7" w:rsidRDefault="002724D7" w:rsidP="002724D7">
      <w:pPr>
        <w:pStyle w:val="a8"/>
        <w:widowControl/>
        <w:numPr>
          <w:ilvl w:val="0"/>
          <w:numId w:val="12"/>
        </w:numPr>
        <w:overflowPunct w:val="0"/>
        <w:spacing w:after="120"/>
        <w:ind w:firstLineChars="0"/>
        <w:rPr>
          <w:rFonts w:ascii="Arial" w:eastAsia="宋体" w:hAnsi="Arial" w:cs="Arial"/>
          <w:b/>
          <w:color w:val="000000"/>
          <w:szCs w:val="20"/>
        </w:rPr>
      </w:pPr>
      <w:r w:rsidRPr="002A0D7C">
        <w:rPr>
          <w:rFonts w:ascii="Arial" w:eastAsia="宋体" w:hAnsi="Arial" w:cs="Arial"/>
          <w:b/>
          <w:color w:val="000000"/>
          <w:szCs w:val="20"/>
        </w:rPr>
        <w:t xml:space="preserve">the network timing synchronization </w:t>
      </w:r>
      <w:r>
        <w:rPr>
          <w:rFonts w:ascii="Arial" w:eastAsia="宋体" w:hAnsi="Arial" w:cs="Arial"/>
          <w:b/>
          <w:color w:val="000000"/>
          <w:szCs w:val="20"/>
        </w:rPr>
        <w:t>status</w:t>
      </w:r>
      <w:r w:rsidRPr="002A0D7C">
        <w:rPr>
          <w:rFonts w:ascii="Arial" w:eastAsia="宋体" w:hAnsi="Arial" w:cs="Arial"/>
          <w:b/>
          <w:color w:val="000000"/>
          <w:szCs w:val="20"/>
        </w:rPr>
        <w:t xml:space="preserve"> meets the threshold again (i.e. status improvement).</w:t>
      </w:r>
    </w:p>
    <w:p w14:paraId="258FE3EB" w14:textId="77777777" w:rsidR="00A523B7" w:rsidRPr="001663AC" w:rsidRDefault="00A523B7" w:rsidP="00A523B7">
      <w:pPr>
        <w:widowControl/>
        <w:overflowPunct w:val="0"/>
        <w:spacing w:after="120"/>
        <w:rPr>
          <w:rFonts w:ascii="Arial" w:eastAsia="宋体" w:hAnsi="Arial" w:cs="Arial"/>
          <w:b/>
          <w:color w:val="000000"/>
          <w:szCs w:val="20"/>
        </w:rPr>
      </w:pPr>
      <w:r w:rsidRPr="001663AC">
        <w:rPr>
          <w:rFonts w:ascii="Arial" w:eastAsia="宋体" w:hAnsi="Arial" w:cs="Arial" w:hint="eastAsia"/>
          <w:b/>
          <w:color w:val="000000"/>
          <w:szCs w:val="20"/>
        </w:rPr>
        <w:t>O</w:t>
      </w:r>
      <w:r w:rsidRPr="001663AC">
        <w:rPr>
          <w:rFonts w:ascii="Arial" w:eastAsia="宋体" w:hAnsi="Arial" w:cs="Arial"/>
          <w:b/>
          <w:color w:val="000000"/>
          <w:szCs w:val="20"/>
        </w:rPr>
        <w:t>bservation</w:t>
      </w:r>
      <w:r>
        <w:rPr>
          <w:rFonts w:ascii="Arial" w:eastAsia="宋体" w:hAnsi="Arial" w:cs="Arial"/>
          <w:b/>
          <w:color w:val="000000"/>
          <w:szCs w:val="20"/>
        </w:rPr>
        <w:t xml:space="preserve"> 2</w:t>
      </w:r>
      <w:r w:rsidRPr="001663AC">
        <w:rPr>
          <w:rFonts w:ascii="Arial" w:eastAsia="宋体" w:hAnsi="Arial" w:cs="Arial"/>
          <w:b/>
          <w:color w:val="000000"/>
          <w:szCs w:val="20"/>
        </w:rPr>
        <w:t xml:space="preserve">: </w:t>
      </w:r>
      <w:r>
        <w:rPr>
          <w:rFonts w:ascii="Arial" w:eastAsia="宋体" w:hAnsi="Arial" w:cs="Arial"/>
          <w:b/>
          <w:color w:val="000000"/>
          <w:szCs w:val="20"/>
        </w:rPr>
        <w:t>T</w:t>
      </w:r>
      <w:r w:rsidRPr="001663AC">
        <w:rPr>
          <w:rFonts w:ascii="Arial" w:eastAsia="宋体" w:hAnsi="Arial" w:cs="Arial"/>
          <w:b/>
          <w:color w:val="000000"/>
          <w:szCs w:val="20"/>
        </w:rPr>
        <w:t xml:space="preserve">he AS layer </w:t>
      </w:r>
      <w:r>
        <w:rPr>
          <w:rFonts w:ascii="Arial" w:eastAsia="宋体" w:hAnsi="Arial" w:cs="Arial"/>
          <w:b/>
          <w:color w:val="000000"/>
          <w:szCs w:val="20"/>
        </w:rPr>
        <w:t xml:space="preserve">of the UE </w:t>
      </w:r>
      <w:r>
        <w:rPr>
          <w:rFonts w:ascii="Arial" w:eastAsia="宋体" w:hAnsi="Arial" w:cs="Arial" w:hint="eastAsia"/>
          <w:b/>
          <w:color w:val="000000"/>
          <w:szCs w:val="20"/>
        </w:rPr>
        <w:t>is</w:t>
      </w:r>
      <w:r>
        <w:rPr>
          <w:rFonts w:ascii="Arial" w:eastAsia="宋体" w:hAnsi="Arial" w:cs="Arial"/>
          <w:b/>
          <w:color w:val="000000"/>
          <w:szCs w:val="20"/>
        </w:rPr>
        <w:t xml:space="preserve"> </w:t>
      </w:r>
      <w:r>
        <w:rPr>
          <w:rFonts w:ascii="Arial" w:eastAsia="宋体" w:hAnsi="Arial" w:cs="Arial" w:hint="eastAsia"/>
          <w:b/>
          <w:color w:val="000000"/>
          <w:szCs w:val="20"/>
        </w:rPr>
        <w:t>required</w:t>
      </w:r>
      <w:r w:rsidRPr="001663AC">
        <w:rPr>
          <w:rFonts w:ascii="Arial" w:eastAsia="宋体" w:hAnsi="Arial" w:cs="Arial"/>
          <w:b/>
          <w:color w:val="000000"/>
          <w:szCs w:val="20"/>
        </w:rPr>
        <w:t xml:space="preserve"> by the NAS layer </w:t>
      </w:r>
      <w:r>
        <w:rPr>
          <w:rFonts w:ascii="Arial" w:eastAsia="宋体" w:hAnsi="Arial" w:cs="Arial"/>
          <w:b/>
          <w:color w:val="000000"/>
          <w:szCs w:val="20"/>
        </w:rPr>
        <w:t xml:space="preserve">to provide the </w:t>
      </w:r>
      <w:r w:rsidRPr="00691094">
        <w:rPr>
          <w:rFonts w:ascii="Arial" w:eastAsia="宋体" w:hAnsi="Arial" w:cs="Arial"/>
          <w:b/>
          <w:color w:val="000000"/>
          <w:szCs w:val="20"/>
        </w:rPr>
        <w:t>timing synchronization status change</w:t>
      </w:r>
      <w:r>
        <w:rPr>
          <w:rFonts w:ascii="Arial" w:eastAsia="宋体" w:hAnsi="Arial" w:cs="Arial"/>
          <w:b/>
          <w:color w:val="000000"/>
          <w:szCs w:val="20"/>
        </w:rPr>
        <w:t>.</w:t>
      </w:r>
    </w:p>
    <w:p w14:paraId="02743949" w14:textId="77777777" w:rsidR="00EC7737" w:rsidRDefault="00EC7737" w:rsidP="00EC7737">
      <w:pPr>
        <w:pStyle w:val="references"/>
        <w:spacing w:line="360" w:lineRule="auto"/>
        <w:rPr>
          <w:rFonts w:eastAsia="宋体"/>
          <w:noProof w:val="0"/>
          <w:color w:val="000000"/>
          <w:kern w:val="2"/>
          <w:sz w:val="21"/>
          <w:szCs w:val="20"/>
        </w:rPr>
      </w:pPr>
      <w:r>
        <w:rPr>
          <w:rFonts w:eastAsia="宋体"/>
          <w:noProof w:val="0"/>
          <w:color w:val="000000"/>
          <w:kern w:val="2"/>
          <w:sz w:val="21"/>
          <w:szCs w:val="20"/>
        </w:rPr>
        <w:t>We hence propose,</w:t>
      </w:r>
    </w:p>
    <w:p w14:paraId="394289D5" w14:textId="26BD19EF" w:rsidR="00A20C6E" w:rsidRDefault="00A20C6E" w:rsidP="009860B8">
      <w:pPr>
        <w:widowControl/>
        <w:overflowPunct w:val="0"/>
        <w:spacing w:after="120"/>
        <w:rPr>
          <w:rFonts w:ascii="Arial" w:eastAsia="宋体" w:hAnsi="Arial" w:cs="Arial" w:hint="eastAsia"/>
          <w:b/>
          <w:color w:val="000000"/>
          <w:szCs w:val="20"/>
        </w:rPr>
      </w:pPr>
      <w:r w:rsidRPr="00A3440B">
        <w:rPr>
          <w:rFonts w:ascii="Arial" w:eastAsia="宋体" w:hAnsi="Arial" w:cs="Arial"/>
          <w:b/>
          <w:color w:val="000000"/>
          <w:szCs w:val="20"/>
        </w:rPr>
        <w:t>Proposal 1:</w:t>
      </w:r>
      <w:r>
        <w:rPr>
          <w:rFonts w:ascii="Arial" w:eastAsia="宋体" w:hAnsi="Arial" w:cs="Arial"/>
          <w:b/>
          <w:color w:val="000000"/>
          <w:szCs w:val="20"/>
        </w:rPr>
        <w:t xml:space="preserve"> The </w:t>
      </w:r>
      <w:proofErr w:type="spellStart"/>
      <w:r>
        <w:rPr>
          <w:rFonts w:ascii="Arial" w:eastAsia="宋体" w:hAnsi="Arial" w:cs="Arial"/>
          <w:b/>
          <w:color w:val="000000"/>
          <w:szCs w:val="20"/>
        </w:rPr>
        <w:t>gNB</w:t>
      </w:r>
      <w:proofErr w:type="spellEnd"/>
      <w:r w:rsidRPr="005B46CA">
        <w:rPr>
          <w:rFonts w:ascii="Arial" w:eastAsia="宋体" w:hAnsi="Arial" w:cs="Arial"/>
          <w:b/>
          <w:color w:val="000000"/>
          <w:szCs w:val="20"/>
        </w:rPr>
        <w:t xml:space="preserve"> </w:t>
      </w:r>
      <w:r>
        <w:rPr>
          <w:rFonts w:ascii="Arial" w:eastAsia="宋体" w:hAnsi="Arial" w:cs="Arial"/>
          <w:b/>
          <w:color w:val="000000"/>
          <w:szCs w:val="20"/>
        </w:rPr>
        <w:t>in support of TRS feature shall always broadcast event ID.</w:t>
      </w:r>
      <w:bookmarkStart w:id="33" w:name="_GoBack"/>
      <w:bookmarkEnd w:id="33"/>
    </w:p>
    <w:p w14:paraId="76DDCA4D" w14:textId="4D43B34E" w:rsidR="004754B6" w:rsidRDefault="004754B6" w:rsidP="004754B6">
      <w:pPr>
        <w:widowControl/>
        <w:overflowPunct w:val="0"/>
        <w:spacing w:after="120"/>
        <w:rPr>
          <w:rFonts w:ascii="Arial" w:eastAsia="宋体" w:hAnsi="Arial" w:cs="Arial"/>
          <w:b/>
          <w:color w:val="000000"/>
          <w:szCs w:val="20"/>
        </w:rPr>
      </w:pPr>
      <w:r w:rsidRPr="001663AC">
        <w:rPr>
          <w:rFonts w:ascii="Arial" w:eastAsia="宋体" w:hAnsi="Arial" w:cs="Arial" w:hint="eastAsia"/>
          <w:b/>
          <w:color w:val="000000"/>
          <w:szCs w:val="20"/>
        </w:rPr>
        <w:t>P</w:t>
      </w:r>
      <w:r w:rsidRPr="001663AC">
        <w:rPr>
          <w:rFonts w:ascii="Arial" w:eastAsia="宋体" w:hAnsi="Arial" w:cs="Arial"/>
          <w:b/>
          <w:color w:val="000000"/>
          <w:szCs w:val="20"/>
        </w:rPr>
        <w:t>roposal</w:t>
      </w:r>
      <w:r>
        <w:rPr>
          <w:rFonts w:ascii="Arial" w:eastAsia="宋体" w:hAnsi="Arial" w:cs="Arial"/>
          <w:b/>
          <w:color w:val="000000"/>
          <w:szCs w:val="20"/>
        </w:rPr>
        <w:t xml:space="preserve"> 2</w:t>
      </w:r>
      <w:r w:rsidRPr="001663AC">
        <w:rPr>
          <w:rFonts w:ascii="Arial" w:eastAsia="宋体" w:hAnsi="Arial" w:cs="Arial"/>
          <w:b/>
          <w:color w:val="000000"/>
          <w:szCs w:val="20"/>
        </w:rPr>
        <w:t>:</w:t>
      </w:r>
      <w:r>
        <w:rPr>
          <w:rFonts w:ascii="Arial" w:eastAsia="宋体" w:hAnsi="Arial" w:cs="Arial"/>
          <w:b/>
          <w:color w:val="000000"/>
          <w:szCs w:val="20"/>
        </w:rPr>
        <w:t xml:space="preserve"> The NAS layer of the UE shall </w:t>
      </w:r>
      <w:r>
        <w:rPr>
          <w:rFonts w:ascii="Arial" w:eastAsia="宋体" w:hAnsi="Arial" w:cs="Arial" w:hint="eastAsia"/>
          <w:b/>
          <w:color w:val="000000"/>
          <w:szCs w:val="20"/>
        </w:rPr>
        <w:t>indicate</w:t>
      </w:r>
      <w:r>
        <w:rPr>
          <w:rFonts w:ascii="Arial" w:eastAsia="宋体" w:hAnsi="Arial" w:cs="Arial"/>
          <w:b/>
          <w:color w:val="000000"/>
          <w:szCs w:val="20"/>
        </w:rPr>
        <w:t xml:space="preserve"> the AS layer to enable the function of </w:t>
      </w:r>
      <w:r w:rsidRPr="00691094">
        <w:rPr>
          <w:rFonts w:ascii="Arial" w:eastAsia="宋体" w:hAnsi="Arial" w:cs="Arial"/>
          <w:b/>
          <w:color w:val="000000"/>
          <w:szCs w:val="20"/>
        </w:rPr>
        <w:t>timing synchronization status change</w:t>
      </w:r>
      <w:r>
        <w:rPr>
          <w:rFonts w:ascii="Arial" w:eastAsia="宋体" w:hAnsi="Arial" w:cs="Arial"/>
          <w:b/>
          <w:color w:val="000000"/>
          <w:szCs w:val="20"/>
        </w:rPr>
        <w:t>.</w:t>
      </w:r>
    </w:p>
    <w:p w14:paraId="35A6F10C" w14:textId="77777777" w:rsidR="004754B6" w:rsidRPr="007C3066" w:rsidRDefault="004754B6" w:rsidP="004754B6">
      <w:pPr>
        <w:widowControl/>
        <w:overflowPunct w:val="0"/>
        <w:spacing w:after="120"/>
        <w:rPr>
          <w:rFonts w:ascii="Arial" w:eastAsia="宋体" w:hAnsi="Arial" w:cs="Arial"/>
          <w:b/>
          <w:color w:val="000000"/>
          <w:szCs w:val="20"/>
        </w:rPr>
      </w:pPr>
      <w:r w:rsidRPr="001663AC">
        <w:rPr>
          <w:rFonts w:ascii="Arial" w:eastAsia="宋体" w:hAnsi="Arial" w:cs="Arial" w:hint="eastAsia"/>
          <w:b/>
          <w:color w:val="000000"/>
          <w:szCs w:val="20"/>
        </w:rPr>
        <w:t>P</w:t>
      </w:r>
      <w:r w:rsidRPr="001663AC">
        <w:rPr>
          <w:rFonts w:ascii="Arial" w:eastAsia="宋体" w:hAnsi="Arial" w:cs="Arial"/>
          <w:b/>
          <w:color w:val="000000"/>
          <w:szCs w:val="20"/>
        </w:rPr>
        <w:t>roposal</w:t>
      </w:r>
      <w:r>
        <w:rPr>
          <w:rFonts w:ascii="Arial" w:eastAsia="宋体" w:hAnsi="Arial" w:cs="Arial"/>
          <w:b/>
          <w:color w:val="000000"/>
          <w:szCs w:val="20"/>
        </w:rPr>
        <w:t xml:space="preserve"> 3</w:t>
      </w:r>
      <w:r w:rsidRPr="001663AC">
        <w:rPr>
          <w:rFonts w:ascii="Arial" w:eastAsia="宋体" w:hAnsi="Arial" w:cs="Arial"/>
          <w:b/>
          <w:color w:val="000000"/>
          <w:szCs w:val="20"/>
        </w:rPr>
        <w:t>:</w:t>
      </w:r>
      <w:r>
        <w:rPr>
          <w:rFonts w:ascii="Arial" w:eastAsia="宋体" w:hAnsi="Arial" w:cs="Arial"/>
          <w:b/>
          <w:color w:val="000000"/>
          <w:szCs w:val="20"/>
        </w:rPr>
        <w:t xml:space="preserve"> When the UE moves to a TRS-disabled gNB and is requested by the NAS layer about</w:t>
      </w:r>
      <w:r w:rsidRPr="007C3066">
        <w:rPr>
          <w:rFonts w:ascii="Arial" w:eastAsia="宋体" w:hAnsi="Arial" w:cs="Arial"/>
          <w:b/>
          <w:color w:val="000000"/>
          <w:szCs w:val="20"/>
        </w:rPr>
        <w:t xml:space="preserve"> </w:t>
      </w:r>
      <w:r>
        <w:rPr>
          <w:rFonts w:ascii="Arial" w:eastAsia="宋体" w:hAnsi="Arial" w:cs="Arial"/>
          <w:b/>
          <w:color w:val="000000"/>
          <w:szCs w:val="20"/>
        </w:rPr>
        <w:t xml:space="preserve">the indication of </w:t>
      </w:r>
      <w:r w:rsidRPr="00691094">
        <w:rPr>
          <w:rFonts w:ascii="Arial" w:eastAsia="宋体" w:hAnsi="Arial" w:cs="Arial"/>
          <w:b/>
          <w:color w:val="000000"/>
          <w:szCs w:val="20"/>
        </w:rPr>
        <w:t>timing synchronization status change</w:t>
      </w:r>
      <w:r>
        <w:rPr>
          <w:rFonts w:ascii="Arial" w:eastAsia="宋体" w:hAnsi="Arial" w:cs="Arial"/>
          <w:b/>
          <w:color w:val="000000"/>
          <w:szCs w:val="20"/>
        </w:rPr>
        <w:t>, the AS layer of the UE does not provide the indication of TSS change to the NAS layer. FFS additional information is needed.</w:t>
      </w:r>
    </w:p>
    <w:p w14:paraId="513986B0" w14:textId="77777777" w:rsidR="00531A11" w:rsidRDefault="00531A11" w:rsidP="00531A11">
      <w:pPr>
        <w:widowControl/>
        <w:overflowPunct w:val="0"/>
        <w:spacing w:after="120" w:line="276" w:lineRule="auto"/>
        <w:rPr>
          <w:rFonts w:ascii="Arial" w:eastAsia="宋体" w:hAnsi="Arial" w:cs="Arial"/>
          <w:b/>
          <w:color w:val="000000"/>
          <w:szCs w:val="20"/>
        </w:rPr>
      </w:pPr>
      <w:r w:rsidRPr="00642C8A">
        <w:rPr>
          <w:rFonts w:ascii="Arial" w:eastAsia="宋体" w:hAnsi="Arial" w:cs="Arial" w:hint="eastAsia"/>
          <w:b/>
          <w:color w:val="000000"/>
          <w:szCs w:val="20"/>
        </w:rPr>
        <w:t>P</w:t>
      </w:r>
      <w:r w:rsidRPr="00642C8A">
        <w:rPr>
          <w:rFonts w:ascii="Arial" w:eastAsia="宋体" w:hAnsi="Arial" w:cs="Arial"/>
          <w:b/>
          <w:color w:val="000000"/>
          <w:szCs w:val="20"/>
        </w:rPr>
        <w:t xml:space="preserve">roposal </w:t>
      </w:r>
      <w:r>
        <w:rPr>
          <w:rFonts w:ascii="Arial" w:eastAsia="宋体" w:hAnsi="Arial" w:cs="Arial"/>
          <w:b/>
          <w:color w:val="000000"/>
          <w:szCs w:val="20"/>
        </w:rPr>
        <w:t>4</w:t>
      </w:r>
      <w:r w:rsidRPr="00642C8A">
        <w:rPr>
          <w:rFonts w:ascii="Arial" w:eastAsia="宋体" w:hAnsi="Arial" w:cs="Arial"/>
          <w:b/>
          <w:color w:val="000000"/>
          <w:szCs w:val="20"/>
        </w:rPr>
        <w:t xml:space="preserve">: </w:t>
      </w:r>
      <w:r w:rsidRPr="004754B6">
        <w:rPr>
          <w:rFonts w:ascii="Arial" w:eastAsia="宋体" w:hAnsi="Arial" w:cs="Arial"/>
          <w:b/>
          <w:color w:val="000000"/>
          <w:szCs w:val="20"/>
        </w:rPr>
        <w:t>Upon releas</w:t>
      </w:r>
      <w:r>
        <w:rPr>
          <w:rFonts w:ascii="Arial" w:eastAsia="宋体" w:hAnsi="Arial" w:cs="Arial"/>
          <w:b/>
          <w:color w:val="000000"/>
          <w:szCs w:val="20"/>
        </w:rPr>
        <w:t>ed</w:t>
      </w:r>
      <w:r w:rsidRPr="004754B6">
        <w:rPr>
          <w:rFonts w:ascii="Arial" w:eastAsia="宋体" w:hAnsi="Arial" w:cs="Arial"/>
          <w:b/>
          <w:color w:val="000000"/>
          <w:szCs w:val="20"/>
        </w:rPr>
        <w:t xml:space="preserve"> from CONNECTED to IDLE/IANCTIVE</w:t>
      </w:r>
      <w:r>
        <w:rPr>
          <w:rFonts w:ascii="Arial" w:eastAsia="宋体" w:hAnsi="Arial" w:cs="Arial"/>
          <w:b/>
          <w:color w:val="000000"/>
          <w:szCs w:val="20"/>
        </w:rPr>
        <w:t>, UE attempts to</w:t>
      </w:r>
      <w:r>
        <w:rPr>
          <w:rFonts w:ascii="Arial" w:eastAsia="宋体" w:hAnsi="Arial" w:cs="Arial" w:hint="eastAsia"/>
          <w:b/>
          <w:color w:val="000000"/>
          <w:szCs w:val="20"/>
        </w:rPr>
        <w:t xml:space="preserve"> </w:t>
      </w:r>
      <w:r>
        <w:rPr>
          <w:rFonts w:ascii="Arial" w:eastAsia="宋体" w:hAnsi="Arial" w:cs="Arial"/>
          <w:b/>
          <w:color w:val="000000"/>
          <w:szCs w:val="20"/>
        </w:rPr>
        <w:t>acquire the current report ID.</w:t>
      </w:r>
    </w:p>
    <w:p w14:paraId="7CE6FEAB" w14:textId="021B38ED" w:rsidR="00526F75" w:rsidRPr="00531A11" w:rsidRDefault="00531A11" w:rsidP="00526F75">
      <w:pPr>
        <w:widowControl/>
        <w:overflowPunct w:val="0"/>
        <w:spacing w:after="120" w:line="276" w:lineRule="auto"/>
        <w:rPr>
          <w:rFonts w:ascii="Arial" w:eastAsia="宋体" w:hAnsi="Arial" w:cs="Arial"/>
          <w:b/>
          <w:color w:val="000000"/>
          <w:szCs w:val="20"/>
        </w:rPr>
      </w:pPr>
      <w:r w:rsidRPr="00642C8A">
        <w:rPr>
          <w:rFonts w:ascii="Arial" w:eastAsia="宋体" w:hAnsi="Arial" w:cs="Arial" w:hint="eastAsia"/>
          <w:b/>
          <w:color w:val="000000"/>
          <w:szCs w:val="20"/>
        </w:rPr>
        <w:t>P</w:t>
      </w:r>
      <w:r w:rsidRPr="00642C8A">
        <w:rPr>
          <w:rFonts w:ascii="Arial" w:eastAsia="宋体" w:hAnsi="Arial" w:cs="Arial"/>
          <w:b/>
          <w:color w:val="000000"/>
          <w:szCs w:val="20"/>
        </w:rPr>
        <w:t xml:space="preserve">roposal </w:t>
      </w:r>
      <w:r>
        <w:rPr>
          <w:rFonts w:ascii="Arial" w:eastAsia="宋体" w:hAnsi="Arial" w:cs="Arial"/>
          <w:b/>
          <w:color w:val="000000"/>
          <w:szCs w:val="20"/>
        </w:rPr>
        <w:t>5</w:t>
      </w:r>
      <w:r w:rsidRPr="00642C8A">
        <w:rPr>
          <w:rFonts w:ascii="Arial" w:eastAsia="宋体" w:hAnsi="Arial" w:cs="Arial"/>
          <w:b/>
          <w:color w:val="000000"/>
          <w:szCs w:val="20"/>
        </w:rPr>
        <w:t xml:space="preserve">: </w:t>
      </w:r>
      <w:r>
        <w:rPr>
          <w:rFonts w:ascii="Arial" w:eastAsia="宋体" w:hAnsi="Arial" w:cs="Arial"/>
          <w:b/>
          <w:color w:val="000000"/>
          <w:szCs w:val="20"/>
        </w:rPr>
        <w:t>UE updates</w:t>
      </w:r>
      <w:r>
        <w:rPr>
          <w:rFonts w:ascii="Arial" w:eastAsia="宋体" w:hAnsi="Arial" w:cs="Arial" w:hint="eastAsia"/>
          <w:b/>
          <w:color w:val="000000"/>
          <w:szCs w:val="20"/>
        </w:rPr>
        <w:t xml:space="preserve"> </w:t>
      </w:r>
      <w:r>
        <w:rPr>
          <w:rFonts w:ascii="Arial" w:eastAsia="宋体" w:hAnsi="Arial" w:cs="Arial"/>
          <w:b/>
          <w:color w:val="000000"/>
          <w:szCs w:val="20"/>
        </w:rPr>
        <w:t xml:space="preserve">the locally stored reference report ID, once </w:t>
      </w:r>
      <w:r>
        <w:rPr>
          <w:rFonts w:ascii="Arial" w:eastAsia="宋体" w:hAnsi="Arial" w:cs="Arial" w:hint="eastAsia"/>
          <w:b/>
          <w:color w:val="000000"/>
          <w:szCs w:val="20"/>
        </w:rPr>
        <w:t>initiat</w:t>
      </w:r>
      <w:r>
        <w:rPr>
          <w:rFonts w:ascii="Arial" w:eastAsia="宋体" w:hAnsi="Arial" w:cs="Arial"/>
          <w:b/>
          <w:color w:val="000000"/>
          <w:szCs w:val="20"/>
        </w:rPr>
        <w:t>ing RRC Setup/Resume for Clock Quality Information.</w:t>
      </w:r>
    </w:p>
    <w:p w14:paraId="666A5DA8" w14:textId="77777777" w:rsidR="004754B6" w:rsidRPr="009F4591" w:rsidRDefault="004754B6" w:rsidP="004754B6">
      <w:pPr>
        <w:widowControl/>
        <w:overflowPunct w:val="0"/>
        <w:spacing w:after="120" w:line="276" w:lineRule="auto"/>
        <w:rPr>
          <w:rFonts w:ascii="Times New Roman" w:eastAsia="宋体" w:hAnsi="Times New Roman" w:cs="Times New Roman"/>
          <w:color w:val="000000"/>
          <w:szCs w:val="20"/>
        </w:rPr>
      </w:pPr>
      <w:r w:rsidRPr="00F274C9">
        <w:rPr>
          <w:rFonts w:ascii="Arial" w:eastAsia="宋体" w:hAnsi="Arial" w:cs="Arial" w:hint="eastAsia"/>
          <w:b/>
          <w:color w:val="000000"/>
          <w:szCs w:val="20"/>
        </w:rPr>
        <w:t>P</w:t>
      </w:r>
      <w:r w:rsidRPr="00F274C9">
        <w:rPr>
          <w:rFonts w:ascii="Arial" w:eastAsia="宋体" w:hAnsi="Arial" w:cs="Arial"/>
          <w:b/>
          <w:color w:val="000000"/>
          <w:szCs w:val="20"/>
        </w:rPr>
        <w:t xml:space="preserve">roposal </w:t>
      </w:r>
      <w:r>
        <w:rPr>
          <w:rFonts w:ascii="Arial" w:eastAsia="宋体" w:hAnsi="Arial" w:cs="Arial"/>
          <w:b/>
          <w:color w:val="000000"/>
          <w:szCs w:val="20"/>
        </w:rPr>
        <w:t>6</w:t>
      </w:r>
      <w:r w:rsidRPr="00F274C9">
        <w:rPr>
          <w:rFonts w:ascii="Arial" w:eastAsia="宋体" w:hAnsi="Arial" w:cs="Arial"/>
          <w:b/>
          <w:color w:val="000000"/>
          <w:szCs w:val="20"/>
        </w:rPr>
        <w:t xml:space="preserve">: </w:t>
      </w:r>
      <w:r w:rsidRPr="00151706">
        <w:rPr>
          <w:rFonts w:ascii="Arial" w:eastAsia="宋体" w:hAnsi="Arial" w:cs="Arial"/>
          <w:b/>
          <w:color w:val="000000"/>
          <w:szCs w:val="20"/>
        </w:rPr>
        <w:t>UE flush</w:t>
      </w:r>
      <w:r>
        <w:rPr>
          <w:rFonts w:ascii="Arial" w:eastAsia="宋体" w:hAnsi="Arial" w:cs="Arial"/>
          <w:b/>
          <w:color w:val="000000"/>
          <w:szCs w:val="20"/>
        </w:rPr>
        <w:t>es</w:t>
      </w:r>
      <w:r w:rsidRPr="00151706">
        <w:rPr>
          <w:rFonts w:ascii="Arial" w:eastAsia="宋体" w:hAnsi="Arial" w:cs="Arial"/>
          <w:b/>
          <w:color w:val="000000"/>
          <w:szCs w:val="20"/>
        </w:rPr>
        <w:t xml:space="preserve"> the local</w:t>
      </w:r>
      <w:r>
        <w:rPr>
          <w:rFonts w:ascii="Arial" w:eastAsia="宋体" w:hAnsi="Arial" w:cs="Arial"/>
          <w:b/>
          <w:color w:val="000000"/>
          <w:szCs w:val="20"/>
        </w:rPr>
        <w:t>ly sto</w:t>
      </w:r>
      <w:r w:rsidRPr="002724D7">
        <w:rPr>
          <w:rFonts w:ascii="Arial" w:eastAsia="宋体" w:hAnsi="Arial" w:cs="Arial"/>
          <w:b/>
          <w:color w:val="000000"/>
          <w:szCs w:val="20"/>
        </w:rPr>
        <w:t xml:space="preserve">red reference report ID when moving into a </w:t>
      </w:r>
      <w:r>
        <w:rPr>
          <w:rFonts w:ascii="Arial" w:eastAsia="宋体" w:hAnsi="Arial" w:cs="Arial"/>
          <w:b/>
          <w:color w:val="000000"/>
          <w:szCs w:val="20"/>
        </w:rPr>
        <w:t>TRS-</w:t>
      </w:r>
      <w:r>
        <w:rPr>
          <w:rFonts w:ascii="Arial" w:eastAsia="宋体" w:hAnsi="Arial" w:cs="Arial" w:hint="eastAsia"/>
          <w:b/>
          <w:color w:val="000000"/>
          <w:szCs w:val="20"/>
        </w:rPr>
        <w:t>disabled</w:t>
      </w:r>
      <w:r>
        <w:rPr>
          <w:rFonts w:ascii="Arial" w:eastAsia="宋体" w:hAnsi="Arial" w:cs="Arial"/>
          <w:b/>
          <w:color w:val="000000"/>
          <w:szCs w:val="20"/>
        </w:rPr>
        <w:t xml:space="preserve"> </w:t>
      </w:r>
      <w:r w:rsidRPr="002724D7">
        <w:rPr>
          <w:rFonts w:ascii="Arial" w:eastAsia="宋体" w:hAnsi="Arial" w:cs="Arial"/>
          <w:b/>
          <w:color w:val="000000"/>
          <w:szCs w:val="20"/>
        </w:rPr>
        <w:t>gNB.</w:t>
      </w:r>
    </w:p>
    <w:p w14:paraId="1997E96C" w14:textId="77777777" w:rsidR="004754B6" w:rsidRPr="00B15CF4" w:rsidRDefault="004754B6" w:rsidP="004754B6">
      <w:pPr>
        <w:widowControl/>
        <w:overflowPunct w:val="0"/>
        <w:spacing w:after="120"/>
        <w:rPr>
          <w:rFonts w:ascii="Arial" w:eastAsia="宋体" w:hAnsi="Arial" w:cs="Arial"/>
          <w:b/>
          <w:color w:val="000000"/>
          <w:szCs w:val="20"/>
        </w:rPr>
      </w:pPr>
      <w:r w:rsidRPr="00A3440B">
        <w:rPr>
          <w:rFonts w:ascii="Arial" w:eastAsia="宋体" w:hAnsi="Arial" w:cs="Arial"/>
          <w:b/>
          <w:color w:val="000000"/>
          <w:szCs w:val="20"/>
        </w:rPr>
        <w:t xml:space="preserve">Proposal </w:t>
      </w:r>
      <w:r>
        <w:rPr>
          <w:rFonts w:ascii="Arial" w:eastAsia="宋体" w:hAnsi="Arial" w:cs="Arial"/>
          <w:b/>
          <w:color w:val="000000"/>
          <w:szCs w:val="20"/>
        </w:rPr>
        <w:t>7</w:t>
      </w:r>
      <w:r w:rsidRPr="00A3440B">
        <w:rPr>
          <w:rFonts w:ascii="Arial" w:eastAsia="宋体" w:hAnsi="Arial" w:cs="Arial"/>
          <w:b/>
          <w:color w:val="000000"/>
          <w:szCs w:val="20"/>
        </w:rPr>
        <w:t>:</w:t>
      </w:r>
      <w:r>
        <w:rPr>
          <w:rFonts w:ascii="Arial" w:eastAsia="宋体" w:hAnsi="Arial" w:cs="Arial"/>
          <w:b/>
          <w:color w:val="000000"/>
          <w:szCs w:val="20"/>
        </w:rPr>
        <w:t xml:space="preserve"> RAN2 to discuss whether/how to differentiate UE accessing the network for Clock Quality Information.</w:t>
      </w:r>
    </w:p>
    <w:p w14:paraId="0095313E" w14:textId="77777777" w:rsidR="00EC7737" w:rsidRPr="005926D2" w:rsidRDefault="00EC7737" w:rsidP="00EC7737">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290AC13" w14:textId="3264787B" w:rsidR="00277A04" w:rsidRPr="00DA2878" w:rsidRDefault="00277A04" w:rsidP="00EC7737">
      <w:pPr>
        <w:pStyle w:val="references"/>
        <w:numPr>
          <w:ilvl w:val="0"/>
          <w:numId w:val="2"/>
        </w:numPr>
        <w:spacing w:line="360" w:lineRule="auto"/>
        <w:ind w:left="357" w:hanging="357"/>
        <w:rPr>
          <w:rFonts w:eastAsia="Times New Roman"/>
          <w:noProof w:val="0"/>
          <w:szCs w:val="20"/>
          <w:lang w:val="en-GB" w:eastAsia="en-GB"/>
        </w:rPr>
      </w:pPr>
      <w:bookmarkStart w:id="34" w:name="_Ref131369494"/>
      <w:bookmarkStart w:id="35" w:name="_Ref134608931"/>
      <w:r w:rsidRPr="00277A04">
        <w:rPr>
          <w:rFonts w:eastAsia="Times New Roman"/>
          <w:noProof w:val="0"/>
          <w:szCs w:val="20"/>
          <w:lang w:val="en-GB" w:eastAsia="en-GB"/>
        </w:rPr>
        <w:t>R2-2306543</w:t>
      </w:r>
      <w:r>
        <w:rPr>
          <w:rFonts w:eastAsia="Times New Roman"/>
          <w:noProof w:val="0"/>
          <w:szCs w:val="20"/>
          <w:lang w:val="en-GB" w:eastAsia="en-GB"/>
        </w:rPr>
        <w:tab/>
      </w:r>
      <w:r>
        <w:t>Report from Session on NES, UAV, Rel-15-17 UP, Rel-17 Small Data, IIoT/URLLC, and RACH partitioning</w:t>
      </w:r>
      <w:r>
        <w:tab/>
        <w:t>Session Chair (InterDigital)</w:t>
      </w:r>
    </w:p>
    <w:p w14:paraId="238E2E52" w14:textId="77777777" w:rsidR="00DA2878" w:rsidRPr="007F046C" w:rsidRDefault="00DA2878" w:rsidP="00DA2878">
      <w:pPr>
        <w:pStyle w:val="references"/>
        <w:numPr>
          <w:ilvl w:val="0"/>
          <w:numId w:val="2"/>
        </w:numPr>
        <w:spacing w:line="360" w:lineRule="auto"/>
        <w:ind w:left="357" w:hanging="357"/>
        <w:rPr>
          <w:rFonts w:eastAsia="Times New Roman"/>
          <w:noProof w:val="0"/>
          <w:szCs w:val="20"/>
          <w:lang w:val="en-GB" w:eastAsia="en-GB"/>
        </w:rPr>
      </w:pPr>
      <w:bookmarkStart w:id="36" w:name="_Ref134628933"/>
      <w:r>
        <w:rPr>
          <w:rFonts w:hint="eastAsia"/>
          <w:noProof w:val="0"/>
          <w:szCs w:val="20"/>
          <w:lang w:val="en-GB"/>
        </w:rPr>
        <w:t>T</w:t>
      </w:r>
      <w:r>
        <w:rPr>
          <w:noProof w:val="0"/>
          <w:szCs w:val="20"/>
          <w:lang w:val="en-GB"/>
        </w:rPr>
        <w:t>S 23.501</w:t>
      </w:r>
      <w:r>
        <w:rPr>
          <w:noProof w:val="0"/>
          <w:szCs w:val="20"/>
          <w:lang w:val="en-GB"/>
        </w:rPr>
        <w:tab/>
      </w:r>
      <w:r>
        <w:rPr>
          <w:noProof w:val="0"/>
          <w:szCs w:val="20"/>
          <w:lang w:val="en-GB"/>
        </w:rPr>
        <w:tab/>
      </w:r>
      <w:r>
        <w:t>System architecture for the 5G System (5GS)</w:t>
      </w:r>
      <w:bookmarkEnd w:id="36"/>
    </w:p>
    <w:p w14:paraId="5BCA164E" w14:textId="77777777" w:rsidR="00EC7737" w:rsidRPr="002F4FAA" w:rsidRDefault="00EC7737" w:rsidP="00EC7737">
      <w:pPr>
        <w:pStyle w:val="references"/>
        <w:numPr>
          <w:ilvl w:val="0"/>
          <w:numId w:val="2"/>
        </w:numPr>
        <w:spacing w:line="360" w:lineRule="auto"/>
        <w:ind w:left="357" w:hanging="357"/>
        <w:rPr>
          <w:rFonts w:eastAsia="Times New Roman"/>
          <w:noProof w:val="0"/>
          <w:szCs w:val="20"/>
          <w:lang w:val="en-GB" w:eastAsia="en-GB"/>
        </w:rPr>
      </w:pPr>
      <w:bookmarkStart w:id="37" w:name="_Ref134623123"/>
      <w:bookmarkEnd w:id="34"/>
      <w:bookmarkEnd w:id="35"/>
      <w:bookmarkEnd w:id="37"/>
      <w:r>
        <w:rPr>
          <w:noProof w:val="0"/>
          <w:szCs w:val="20"/>
          <w:lang w:val="en-GB"/>
        </w:rPr>
        <w:t>TS 24.501</w:t>
      </w:r>
      <w:r>
        <w:rPr>
          <w:noProof w:val="0"/>
          <w:szCs w:val="20"/>
          <w:lang w:val="en-GB"/>
        </w:rPr>
        <w:tab/>
      </w:r>
      <w:r>
        <w:rPr>
          <w:noProof w:val="0"/>
          <w:szCs w:val="20"/>
          <w:lang w:val="en-GB"/>
        </w:rPr>
        <w:tab/>
      </w:r>
      <w:r w:rsidRPr="00E67355">
        <w:rPr>
          <w:noProof w:val="0"/>
          <w:szCs w:val="20"/>
          <w:lang w:val="en-GB"/>
        </w:rPr>
        <w:t>Non-Access-Stratum (NAS) protocol for 5G System (5GS)</w:t>
      </w:r>
    </w:p>
    <w:p w14:paraId="35042721" w14:textId="435C7A70" w:rsidR="007F046C" w:rsidRPr="007F046C" w:rsidRDefault="007F046C" w:rsidP="00EC7737">
      <w:pPr>
        <w:pStyle w:val="references"/>
        <w:numPr>
          <w:ilvl w:val="0"/>
          <w:numId w:val="2"/>
        </w:numPr>
        <w:spacing w:line="360" w:lineRule="auto"/>
        <w:ind w:left="357" w:hanging="357"/>
        <w:rPr>
          <w:noProof w:val="0"/>
          <w:szCs w:val="20"/>
          <w:lang w:val="en-GB"/>
        </w:rPr>
      </w:pPr>
      <w:bookmarkStart w:id="38" w:name="_Ref142490195"/>
      <w:r w:rsidRPr="007F046C">
        <w:rPr>
          <w:noProof w:val="0"/>
          <w:szCs w:val="20"/>
          <w:lang w:val="en-GB"/>
        </w:rPr>
        <w:t>S1-231285</w:t>
      </w:r>
      <w:r>
        <w:rPr>
          <w:noProof w:val="0"/>
          <w:szCs w:val="20"/>
          <w:lang w:val="en-GB"/>
        </w:rPr>
        <w:tab/>
      </w:r>
      <w:r>
        <w:rPr>
          <w:noProof w:val="0"/>
          <w:szCs w:val="20"/>
          <w:lang w:val="en-GB"/>
        </w:rPr>
        <w:tab/>
      </w:r>
      <w:r w:rsidRPr="007F046C">
        <w:rPr>
          <w:noProof w:val="0"/>
          <w:szCs w:val="20"/>
          <w:lang w:val="en-GB"/>
        </w:rPr>
        <w:t>Response to Reply LS on Proposed method for Time Synchronization status reporting to UE(s)</w:t>
      </w:r>
      <w:bookmarkEnd w:id="38"/>
    </w:p>
    <w:sectPr w:rsidR="007F046C" w:rsidRPr="007F046C" w:rsidSect="00987C90">
      <w:pgSz w:w="11906" w:h="16838"/>
      <w:pgMar w:top="284"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3762C" w14:textId="77777777" w:rsidR="007D7D33" w:rsidRDefault="007D7D33" w:rsidP="00EC7737">
      <w:r>
        <w:separator/>
      </w:r>
    </w:p>
  </w:endnote>
  <w:endnote w:type="continuationSeparator" w:id="0">
    <w:p w14:paraId="6F950D8A" w14:textId="77777777" w:rsidR="007D7D33" w:rsidRDefault="007D7D33" w:rsidP="00EC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66615" w14:textId="77777777" w:rsidR="007D7D33" w:rsidRDefault="007D7D33" w:rsidP="00EC7737">
      <w:r>
        <w:separator/>
      </w:r>
    </w:p>
  </w:footnote>
  <w:footnote w:type="continuationSeparator" w:id="0">
    <w:p w14:paraId="7EFA6316" w14:textId="77777777" w:rsidR="007D7D33" w:rsidRDefault="007D7D33" w:rsidP="00EC7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70521"/>
    <w:multiLevelType w:val="hybridMultilevel"/>
    <w:tmpl w:val="E61AEFD6"/>
    <w:lvl w:ilvl="0" w:tplc="CC6CC6EE">
      <w:start w:val="5"/>
      <w:numFmt w:val="decimal"/>
      <w:lvlText w:val="%1."/>
      <w:lvlJc w:val="left"/>
      <w:pPr>
        <w:ind w:left="420" w:hanging="420"/>
      </w:pPr>
      <w:rPr>
        <w:rFonts w:hint="eastAsia"/>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 w15:restartNumberingAfterBreak="0">
    <w:nsid w:val="1A2F4613"/>
    <w:multiLevelType w:val="hybridMultilevel"/>
    <w:tmpl w:val="0A861DFC"/>
    <w:lvl w:ilvl="0" w:tplc="871A8B4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E6C3D9B"/>
    <w:multiLevelType w:val="hybridMultilevel"/>
    <w:tmpl w:val="60807C28"/>
    <w:lvl w:ilvl="0" w:tplc="F51E004A">
      <w:start w:val="1"/>
      <w:numFmt w:val="bullet"/>
      <w:lvlText w:val="-"/>
      <w:lvlJc w:val="left"/>
      <w:pPr>
        <w:ind w:left="420" w:hanging="420"/>
      </w:pPr>
      <w:rPr>
        <w:rFonts w:ascii="等线" w:eastAsia="等线" w:hAnsi="等线"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2F5526"/>
    <w:multiLevelType w:val="hybridMultilevel"/>
    <w:tmpl w:val="A5A4309E"/>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5" w15:restartNumberingAfterBreak="0">
    <w:nsid w:val="29710760"/>
    <w:multiLevelType w:val="hybridMultilevel"/>
    <w:tmpl w:val="C94AD96A"/>
    <w:lvl w:ilvl="0" w:tplc="F68C1D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7D64CED"/>
    <w:multiLevelType w:val="hybridMultilevel"/>
    <w:tmpl w:val="A776D942"/>
    <w:lvl w:ilvl="0" w:tplc="2EF6F7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B4C1427"/>
    <w:multiLevelType w:val="hybridMultilevel"/>
    <w:tmpl w:val="5D8E8E7E"/>
    <w:lvl w:ilvl="0" w:tplc="04090009">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024FF5"/>
    <w:multiLevelType w:val="hybridMultilevel"/>
    <w:tmpl w:val="7AB28178"/>
    <w:lvl w:ilvl="0" w:tplc="AEE28B46">
      <w:start w:val="6"/>
      <w:numFmt w:val="decimal"/>
      <w:lvlText w:val="%1."/>
      <w:lvlJc w:val="left"/>
      <w:pPr>
        <w:ind w:left="360" w:hanging="360"/>
      </w:pPr>
      <w:rPr>
        <w:rFonts w:hint="eastAsia"/>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9"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3D71504A"/>
    <w:multiLevelType w:val="hybridMultilevel"/>
    <w:tmpl w:val="FE6649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024226"/>
    <w:multiLevelType w:val="hybridMultilevel"/>
    <w:tmpl w:val="ECF296B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9E1635F"/>
    <w:multiLevelType w:val="hybridMultilevel"/>
    <w:tmpl w:val="796EDE2E"/>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A83FF1"/>
    <w:multiLevelType w:val="hybridMultilevel"/>
    <w:tmpl w:val="F3406A26"/>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7" w15:restartNumberingAfterBreak="0">
    <w:nsid w:val="7EA12E5D"/>
    <w:multiLevelType w:val="hybridMultilevel"/>
    <w:tmpl w:val="A718BB00"/>
    <w:lvl w:ilvl="0" w:tplc="871A8B4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5"/>
  </w:num>
  <w:num w:numId="2">
    <w:abstractNumId w:val="12"/>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8"/>
  </w:num>
  <w:num w:numId="8">
    <w:abstractNumId w:val="5"/>
  </w:num>
  <w:num w:numId="9">
    <w:abstractNumId w:val="14"/>
  </w:num>
  <w:num w:numId="10">
    <w:abstractNumId w:val="0"/>
  </w:num>
  <w:num w:numId="11">
    <w:abstractNumId w:val="3"/>
  </w:num>
  <w:num w:numId="12">
    <w:abstractNumId w:val="1"/>
  </w:num>
  <w:num w:numId="13">
    <w:abstractNumId w:val="13"/>
  </w:num>
  <w:num w:numId="14">
    <w:abstractNumId w:val="1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0MjcyMTUwNLE0NzRQ0lEKTi0uzszPAykwrgUARAKpfiwAAAA="/>
  </w:docVars>
  <w:rsids>
    <w:rsidRoot w:val="00B77F12"/>
    <w:rsid w:val="00092FA1"/>
    <w:rsid w:val="000B1CA6"/>
    <w:rsid w:val="000C5F66"/>
    <w:rsid w:val="000C7BAC"/>
    <w:rsid w:val="000E63F4"/>
    <w:rsid w:val="001337F4"/>
    <w:rsid w:val="00143EB9"/>
    <w:rsid w:val="00151706"/>
    <w:rsid w:val="00163C86"/>
    <w:rsid w:val="001641EC"/>
    <w:rsid w:val="00174C9C"/>
    <w:rsid w:val="00196410"/>
    <w:rsid w:val="001A4F64"/>
    <w:rsid w:val="001B12A8"/>
    <w:rsid w:val="001D4B7D"/>
    <w:rsid w:val="001E6688"/>
    <w:rsid w:val="00200BF9"/>
    <w:rsid w:val="00202379"/>
    <w:rsid w:val="002058D5"/>
    <w:rsid w:val="00234934"/>
    <w:rsid w:val="00250A61"/>
    <w:rsid w:val="00255116"/>
    <w:rsid w:val="0026785A"/>
    <w:rsid w:val="002724D7"/>
    <w:rsid w:val="00277A04"/>
    <w:rsid w:val="00277BE3"/>
    <w:rsid w:val="00284074"/>
    <w:rsid w:val="002A02EF"/>
    <w:rsid w:val="002C14CC"/>
    <w:rsid w:val="002C2F48"/>
    <w:rsid w:val="002F180B"/>
    <w:rsid w:val="00326119"/>
    <w:rsid w:val="003365A2"/>
    <w:rsid w:val="00361F3B"/>
    <w:rsid w:val="00367731"/>
    <w:rsid w:val="00396B69"/>
    <w:rsid w:val="003A70D8"/>
    <w:rsid w:val="003F087E"/>
    <w:rsid w:val="00400686"/>
    <w:rsid w:val="004042E8"/>
    <w:rsid w:val="00416986"/>
    <w:rsid w:val="004559FA"/>
    <w:rsid w:val="00471C96"/>
    <w:rsid w:val="004754B6"/>
    <w:rsid w:val="004D5111"/>
    <w:rsid w:val="004D7A08"/>
    <w:rsid w:val="00500382"/>
    <w:rsid w:val="0052582D"/>
    <w:rsid w:val="00526F75"/>
    <w:rsid w:val="00531A11"/>
    <w:rsid w:val="005626AA"/>
    <w:rsid w:val="00570C9A"/>
    <w:rsid w:val="00570D6D"/>
    <w:rsid w:val="00575961"/>
    <w:rsid w:val="005835F3"/>
    <w:rsid w:val="005B0CEB"/>
    <w:rsid w:val="005B46CA"/>
    <w:rsid w:val="005C330D"/>
    <w:rsid w:val="005C7908"/>
    <w:rsid w:val="005D6B55"/>
    <w:rsid w:val="0060519C"/>
    <w:rsid w:val="006376A3"/>
    <w:rsid w:val="00640C53"/>
    <w:rsid w:val="00642C8A"/>
    <w:rsid w:val="0065304E"/>
    <w:rsid w:val="006556A4"/>
    <w:rsid w:val="006832A5"/>
    <w:rsid w:val="0068757F"/>
    <w:rsid w:val="00687952"/>
    <w:rsid w:val="0072237F"/>
    <w:rsid w:val="007253C0"/>
    <w:rsid w:val="007B6154"/>
    <w:rsid w:val="007C3066"/>
    <w:rsid w:val="007C7FBE"/>
    <w:rsid w:val="007D0613"/>
    <w:rsid w:val="007D7D33"/>
    <w:rsid w:val="007E0E3C"/>
    <w:rsid w:val="007E1345"/>
    <w:rsid w:val="007F046C"/>
    <w:rsid w:val="008011FC"/>
    <w:rsid w:val="008328E0"/>
    <w:rsid w:val="0084755D"/>
    <w:rsid w:val="00855845"/>
    <w:rsid w:val="00874932"/>
    <w:rsid w:val="00897BC5"/>
    <w:rsid w:val="008A0C18"/>
    <w:rsid w:val="008E6B95"/>
    <w:rsid w:val="008E7D39"/>
    <w:rsid w:val="008F6197"/>
    <w:rsid w:val="0091290A"/>
    <w:rsid w:val="009237B9"/>
    <w:rsid w:val="009600FF"/>
    <w:rsid w:val="00964F9A"/>
    <w:rsid w:val="00983424"/>
    <w:rsid w:val="009860B8"/>
    <w:rsid w:val="00987C90"/>
    <w:rsid w:val="00997417"/>
    <w:rsid w:val="009A3963"/>
    <w:rsid w:val="009A7221"/>
    <w:rsid w:val="009D43E8"/>
    <w:rsid w:val="009F4591"/>
    <w:rsid w:val="00A0093F"/>
    <w:rsid w:val="00A0162A"/>
    <w:rsid w:val="00A1548D"/>
    <w:rsid w:val="00A20C6E"/>
    <w:rsid w:val="00A31FC7"/>
    <w:rsid w:val="00A3440B"/>
    <w:rsid w:val="00A51D4E"/>
    <w:rsid w:val="00A523B7"/>
    <w:rsid w:val="00A67F07"/>
    <w:rsid w:val="00A77257"/>
    <w:rsid w:val="00AD506E"/>
    <w:rsid w:val="00AE1556"/>
    <w:rsid w:val="00B13628"/>
    <w:rsid w:val="00B15CF4"/>
    <w:rsid w:val="00B3782B"/>
    <w:rsid w:val="00B55265"/>
    <w:rsid w:val="00B625C5"/>
    <w:rsid w:val="00B66E62"/>
    <w:rsid w:val="00B72D52"/>
    <w:rsid w:val="00B77F12"/>
    <w:rsid w:val="00B9582A"/>
    <w:rsid w:val="00BC227B"/>
    <w:rsid w:val="00BC564E"/>
    <w:rsid w:val="00BD5672"/>
    <w:rsid w:val="00BF2BAC"/>
    <w:rsid w:val="00BF627F"/>
    <w:rsid w:val="00C011CF"/>
    <w:rsid w:val="00C0224B"/>
    <w:rsid w:val="00C12101"/>
    <w:rsid w:val="00C121CC"/>
    <w:rsid w:val="00C331EA"/>
    <w:rsid w:val="00C51306"/>
    <w:rsid w:val="00C6085F"/>
    <w:rsid w:val="00C71348"/>
    <w:rsid w:val="00CA31A2"/>
    <w:rsid w:val="00CA712A"/>
    <w:rsid w:val="00CB5557"/>
    <w:rsid w:val="00CC14E4"/>
    <w:rsid w:val="00CE2380"/>
    <w:rsid w:val="00CE6FD7"/>
    <w:rsid w:val="00D14957"/>
    <w:rsid w:val="00D1546B"/>
    <w:rsid w:val="00DA2878"/>
    <w:rsid w:val="00DA6E63"/>
    <w:rsid w:val="00DB72DC"/>
    <w:rsid w:val="00DC26C1"/>
    <w:rsid w:val="00DD6DCF"/>
    <w:rsid w:val="00DE01EC"/>
    <w:rsid w:val="00DF1B3E"/>
    <w:rsid w:val="00DF3AD4"/>
    <w:rsid w:val="00DF7A16"/>
    <w:rsid w:val="00E12E65"/>
    <w:rsid w:val="00E62D80"/>
    <w:rsid w:val="00E71CD4"/>
    <w:rsid w:val="00E76C5E"/>
    <w:rsid w:val="00E92052"/>
    <w:rsid w:val="00EB5069"/>
    <w:rsid w:val="00EB6446"/>
    <w:rsid w:val="00EC7737"/>
    <w:rsid w:val="00EF0A20"/>
    <w:rsid w:val="00F30D43"/>
    <w:rsid w:val="00F31FC1"/>
    <w:rsid w:val="00F40D24"/>
    <w:rsid w:val="00F414C3"/>
    <w:rsid w:val="00F7459F"/>
    <w:rsid w:val="00FC56C9"/>
    <w:rsid w:val="00FC6DDE"/>
    <w:rsid w:val="00FE6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7C902"/>
  <w15:chartTrackingRefBased/>
  <w15:docId w15:val="{3064948B-DFA5-431A-8FBE-CDAD8E2D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641EC"/>
    <w:pPr>
      <w:widowControl w:val="0"/>
      <w:jc w:val="both"/>
    </w:pPr>
  </w:style>
  <w:style w:type="paragraph" w:styleId="1">
    <w:name w:val="heading 1"/>
    <w:basedOn w:val="a"/>
    <w:next w:val="a"/>
    <w:link w:val="10"/>
    <w:qFormat/>
    <w:rsid w:val="00EC7737"/>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EC7737"/>
    <w:pPr>
      <w:spacing w:before="180"/>
      <w:outlineLvl w:val="1"/>
    </w:pPr>
    <w:rPr>
      <w:sz w:val="32"/>
      <w:lang w:val="zh-CN"/>
    </w:rPr>
  </w:style>
  <w:style w:type="paragraph" w:styleId="3">
    <w:name w:val="heading 3"/>
    <w:basedOn w:val="a"/>
    <w:next w:val="a"/>
    <w:link w:val="30"/>
    <w:uiPriority w:val="9"/>
    <w:unhideWhenUsed/>
    <w:qFormat/>
    <w:rsid w:val="00EC773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73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C7737"/>
    <w:rPr>
      <w:sz w:val="18"/>
      <w:szCs w:val="18"/>
    </w:rPr>
  </w:style>
  <w:style w:type="paragraph" w:styleId="a5">
    <w:name w:val="footer"/>
    <w:basedOn w:val="a"/>
    <w:link w:val="a6"/>
    <w:uiPriority w:val="99"/>
    <w:unhideWhenUsed/>
    <w:rsid w:val="00EC7737"/>
    <w:pPr>
      <w:tabs>
        <w:tab w:val="center" w:pos="4153"/>
        <w:tab w:val="right" w:pos="8306"/>
      </w:tabs>
      <w:snapToGrid w:val="0"/>
      <w:jc w:val="left"/>
    </w:pPr>
    <w:rPr>
      <w:sz w:val="18"/>
      <w:szCs w:val="18"/>
    </w:rPr>
  </w:style>
  <w:style w:type="character" w:customStyle="1" w:styleId="a6">
    <w:name w:val="页脚 字符"/>
    <w:basedOn w:val="a0"/>
    <w:link w:val="a5"/>
    <w:uiPriority w:val="99"/>
    <w:rsid w:val="00EC7737"/>
    <w:rPr>
      <w:sz w:val="18"/>
      <w:szCs w:val="18"/>
    </w:rPr>
  </w:style>
  <w:style w:type="character" w:customStyle="1" w:styleId="10">
    <w:name w:val="标题 1 字符"/>
    <w:basedOn w:val="a0"/>
    <w:link w:val="1"/>
    <w:rsid w:val="00EC7737"/>
    <w:rPr>
      <w:rFonts w:ascii="Arial" w:eastAsia="宋体" w:hAnsi="Arial" w:cs="Arial"/>
      <w:b/>
      <w:bCs/>
      <w:kern w:val="32"/>
      <w:sz w:val="28"/>
      <w:szCs w:val="32"/>
    </w:rPr>
  </w:style>
  <w:style w:type="character" w:customStyle="1" w:styleId="20">
    <w:name w:val="标题 2 字符"/>
    <w:basedOn w:val="a0"/>
    <w:link w:val="2"/>
    <w:rsid w:val="00EC7737"/>
    <w:rPr>
      <w:rFonts w:ascii="Arial" w:eastAsia="宋体" w:hAnsi="Arial" w:cs="Arial"/>
      <w:b/>
      <w:bCs/>
      <w:kern w:val="32"/>
      <w:sz w:val="32"/>
      <w:szCs w:val="32"/>
      <w:lang w:val="zh-CN"/>
    </w:rPr>
  </w:style>
  <w:style w:type="character" w:customStyle="1" w:styleId="30">
    <w:name w:val="标题 3 字符"/>
    <w:basedOn w:val="a0"/>
    <w:link w:val="3"/>
    <w:uiPriority w:val="9"/>
    <w:rsid w:val="00EC7737"/>
    <w:rPr>
      <w:b/>
      <w:bCs/>
      <w:sz w:val="32"/>
      <w:szCs w:val="32"/>
    </w:rPr>
  </w:style>
  <w:style w:type="table" w:styleId="a7">
    <w:name w:val="Table Grid"/>
    <w:basedOn w:val="a1"/>
    <w:qFormat/>
    <w:rsid w:val="00EC773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EC7737"/>
    <w:pPr>
      <w:jc w:val="both"/>
    </w:pPr>
    <w:rPr>
      <w:rFonts w:ascii="Times New Roman" w:hAnsi="Times New Roman" w:cs="Times New Roman"/>
      <w:noProof/>
      <w:kern w:val="0"/>
      <w:sz w:val="20"/>
      <w:szCs w:val="16"/>
    </w:rPr>
  </w:style>
  <w:style w:type="paragraph" w:styleId="a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
    <w:basedOn w:val="a"/>
    <w:link w:val="a9"/>
    <w:uiPriority w:val="34"/>
    <w:qFormat/>
    <w:rsid w:val="00EC7737"/>
    <w:pPr>
      <w:ind w:firstLineChars="200" w:firstLine="420"/>
    </w:pPr>
  </w:style>
  <w:style w:type="character" w:customStyle="1" w:styleId="a9">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8"/>
    <w:uiPriority w:val="34"/>
    <w:qFormat/>
    <w:rsid w:val="00EC7737"/>
  </w:style>
  <w:style w:type="character" w:customStyle="1" w:styleId="Doc-text2Char">
    <w:name w:val="Doc-text2 Char"/>
    <w:link w:val="Doc-text2"/>
    <w:qFormat/>
    <w:locked/>
    <w:rsid w:val="00EC7737"/>
    <w:rPr>
      <w:rFonts w:ascii="Arial" w:eastAsia="MS Mincho" w:hAnsi="Arial" w:cs="Arial"/>
      <w:szCs w:val="24"/>
    </w:rPr>
  </w:style>
  <w:style w:type="paragraph" w:customStyle="1" w:styleId="Doc-text2">
    <w:name w:val="Doc-text2"/>
    <w:basedOn w:val="a"/>
    <w:link w:val="Doc-text2Char"/>
    <w:qFormat/>
    <w:rsid w:val="00EC7737"/>
    <w:pPr>
      <w:widowControl/>
      <w:tabs>
        <w:tab w:val="left" w:pos="1622"/>
      </w:tabs>
      <w:ind w:left="1622" w:hanging="363"/>
      <w:jc w:val="left"/>
    </w:pPr>
    <w:rPr>
      <w:rFonts w:ascii="Arial" w:eastAsia="MS Mincho" w:hAnsi="Arial" w:cs="Arial"/>
      <w:szCs w:val="24"/>
    </w:rPr>
  </w:style>
  <w:style w:type="character" w:customStyle="1" w:styleId="B1Char">
    <w:name w:val="B1 Char"/>
    <w:link w:val="B1"/>
    <w:locked/>
    <w:rsid w:val="00EC7737"/>
  </w:style>
  <w:style w:type="paragraph" w:customStyle="1" w:styleId="B1">
    <w:name w:val="B1"/>
    <w:basedOn w:val="aa"/>
    <w:link w:val="B1Char"/>
    <w:rsid w:val="00EC7737"/>
    <w:pPr>
      <w:widowControl/>
      <w:overflowPunct w:val="0"/>
      <w:autoSpaceDE w:val="0"/>
      <w:autoSpaceDN w:val="0"/>
      <w:adjustRightInd w:val="0"/>
      <w:spacing w:after="180"/>
      <w:ind w:left="568" w:firstLineChars="0" w:hanging="284"/>
      <w:contextualSpacing w:val="0"/>
      <w:jc w:val="left"/>
    </w:pPr>
  </w:style>
  <w:style w:type="character" w:customStyle="1" w:styleId="EditorsNoteChar">
    <w:name w:val="Editor's Note Char"/>
    <w:link w:val="EditorsNote"/>
    <w:locked/>
    <w:rsid w:val="00EC7737"/>
    <w:rPr>
      <w:color w:val="FF0000"/>
    </w:rPr>
  </w:style>
  <w:style w:type="paragraph" w:customStyle="1" w:styleId="EditorsNote">
    <w:name w:val="Editor's Note"/>
    <w:basedOn w:val="a"/>
    <w:link w:val="EditorsNoteChar"/>
    <w:rsid w:val="00EC7737"/>
    <w:pPr>
      <w:keepLines/>
      <w:widowControl/>
      <w:overflowPunct w:val="0"/>
      <w:autoSpaceDE w:val="0"/>
      <w:autoSpaceDN w:val="0"/>
      <w:adjustRightInd w:val="0"/>
      <w:spacing w:after="180"/>
      <w:ind w:left="1559" w:hanging="1276"/>
      <w:jc w:val="left"/>
    </w:pPr>
    <w:rPr>
      <w:color w:val="FF0000"/>
    </w:rPr>
  </w:style>
  <w:style w:type="character" w:customStyle="1" w:styleId="TALChar">
    <w:name w:val="TAL Char"/>
    <w:link w:val="TAL"/>
    <w:locked/>
    <w:rsid w:val="00EC7737"/>
    <w:rPr>
      <w:rFonts w:ascii="Arial" w:hAnsi="Arial" w:cs="Arial"/>
      <w:sz w:val="18"/>
    </w:rPr>
  </w:style>
  <w:style w:type="paragraph" w:customStyle="1" w:styleId="TAL">
    <w:name w:val="TAL"/>
    <w:basedOn w:val="a"/>
    <w:link w:val="TALChar"/>
    <w:rsid w:val="00EC7737"/>
    <w:pPr>
      <w:keepNext/>
      <w:keepLines/>
      <w:widowControl/>
      <w:overflowPunct w:val="0"/>
      <w:autoSpaceDE w:val="0"/>
      <w:autoSpaceDN w:val="0"/>
      <w:adjustRightInd w:val="0"/>
      <w:jc w:val="left"/>
    </w:pPr>
    <w:rPr>
      <w:rFonts w:ascii="Arial" w:hAnsi="Arial" w:cs="Arial"/>
      <w:sz w:val="18"/>
    </w:rPr>
  </w:style>
  <w:style w:type="paragraph" w:customStyle="1" w:styleId="TAC">
    <w:name w:val="TAC"/>
    <w:basedOn w:val="TAL"/>
    <w:link w:val="TACChar"/>
    <w:rsid w:val="00EC7737"/>
    <w:pPr>
      <w:jc w:val="center"/>
    </w:pPr>
  </w:style>
  <w:style w:type="character" w:customStyle="1" w:styleId="THChar">
    <w:name w:val="TH Char"/>
    <w:link w:val="TH"/>
    <w:qFormat/>
    <w:locked/>
    <w:rsid w:val="00EC7737"/>
    <w:rPr>
      <w:rFonts w:ascii="Arial" w:hAnsi="Arial" w:cs="Arial"/>
      <w:b/>
    </w:rPr>
  </w:style>
  <w:style w:type="paragraph" w:customStyle="1" w:styleId="TH">
    <w:name w:val="TH"/>
    <w:basedOn w:val="a"/>
    <w:link w:val="THChar"/>
    <w:qFormat/>
    <w:rsid w:val="00EC7737"/>
    <w:pPr>
      <w:keepNext/>
      <w:keepLines/>
      <w:widowControl/>
      <w:overflowPunct w:val="0"/>
      <w:autoSpaceDE w:val="0"/>
      <w:autoSpaceDN w:val="0"/>
      <w:adjustRightInd w:val="0"/>
      <w:spacing w:before="60" w:after="180"/>
      <w:jc w:val="center"/>
    </w:pPr>
    <w:rPr>
      <w:rFonts w:ascii="Arial" w:hAnsi="Arial" w:cs="Arial"/>
      <w:b/>
    </w:rPr>
  </w:style>
  <w:style w:type="paragraph" w:customStyle="1" w:styleId="TAN">
    <w:name w:val="TAN"/>
    <w:basedOn w:val="TAL"/>
    <w:rsid w:val="00EC7737"/>
    <w:pPr>
      <w:ind w:left="851" w:hanging="851"/>
    </w:pPr>
  </w:style>
  <w:style w:type="paragraph" w:customStyle="1" w:styleId="TAH">
    <w:name w:val="TAH"/>
    <w:basedOn w:val="TAC"/>
    <w:link w:val="TAHCar"/>
    <w:rsid w:val="00EC7737"/>
    <w:rPr>
      <w:b/>
    </w:rPr>
  </w:style>
  <w:style w:type="character" w:customStyle="1" w:styleId="TAHCar">
    <w:name w:val="TAH Car"/>
    <w:link w:val="TAH"/>
    <w:locked/>
    <w:rsid w:val="00EC7737"/>
    <w:rPr>
      <w:rFonts w:ascii="Arial" w:hAnsi="Arial" w:cs="Arial"/>
      <w:b/>
      <w:sz w:val="18"/>
    </w:rPr>
  </w:style>
  <w:style w:type="table" w:styleId="1-3">
    <w:name w:val="Grid Table 1 Light Accent 3"/>
    <w:basedOn w:val="a1"/>
    <w:uiPriority w:val="46"/>
    <w:rsid w:val="00EC773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aa">
    <w:name w:val="List"/>
    <w:basedOn w:val="a"/>
    <w:uiPriority w:val="99"/>
    <w:semiHidden/>
    <w:unhideWhenUsed/>
    <w:rsid w:val="00EC7737"/>
    <w:pPr>
      <w:ind w:left="200" w:hangingChars="200" w:hanging="200"/>
      <w:contextualSpacing/>
    </w:pPr>
  </w:style>
  <w:style w:type="paragraph" w:styleId="ab">
    <w:name w:val="Balloon Text"/>
    <w:basedOn w:val="a"/>
    <w:link w:val="ac"/>
    <w:uiPriority w:val="99"/>
    <w:semiHidden/>
    <w:unhideWhenUsed/>
    <w:rsid w:val="006556A4"/>
    <w:rPr>
      <w:sz w:val="18"/>
      <w:szCs w:val="18"/>
    </w:rPr>
  </w:style>
  <w:style w:type="character" w:customStyle="1" w:styleId="ac">
    <w:name w:val="批注框文本 字符"/>
    <w:basedOn w:val="a0"/>
    <w:link w:val="ab"/>
    <w:uiPriority w:val="99"/>
    <w:semiHidden/>
    <w:rsid w:val="006556A4"/>
    <w:rPr>
      <w:sz w:val="18"/>
      <w:szCs w:val="18"/>
    </w:rPr>
  </w:style>
  <w:style w:type="character" w:styleId="ad">
    <w:name w:val="annotation reference"/>
    <w:basedOn w:val="a0"/>
    <w:uiPriority w:val="99"/>
    <w:semiHidden/>
    <w:unhideWhenUsed/>
    <w:rsid w:val="004559FA"/>
    <w:rPr>
      <w:sz w:val="21"/>
      <w:szCs w:val="21"/>
    </w:rPr>
  </w:style>
  <w:style w:type="paragraph" w:styleId="ae">
    <w:name w:val="annotation text"/>
    <w:basedOn w:val="a"/>
    <w:link w:val="af"/>
    <w:uiPriority w:val="99"/>
    <w:semiHidden/>
    <w:unhideWhenUsed/>
    <w:rsid w:val="004559FA"/>
    <w:pPr>
      <w:jc w:val="left"/>
    </w:pPr>
  </w:style>
  <w:style w:type="character" w:customStyle="1" w:styleId="af">
    <w:name w:val="批注文字 字符"/>
    <w:basedOn w:val="a0"/>
    <w:link w:val="ae"/>
    <w:uiPriority w:val="99"/>
    <w:semiHidden/>
    <w:rsid w:val="004559FA"/>
  </w:style>
  <w:style w:type="paragraph" w:styleId="af0">
    <w:name w:val="annotation subject"/>
    <w:basedOn w:val="ae"/>
    <w:next w:val="ae"/>
    <w:link w:val="af1"/>
    <w:uiPriority w:val="99"/>
    <w:semiHidden/>
    <w:unhideWhenUsed/>
    <w:rsid w:val="004559FA"/>
    <w:rPr>
      <w:b/>
      <w:bCs/>
    </w:rPr>
  </w:style>
  <w:style w:type="character" w:customStyle="1" w:styleId="af1">
    <w:name w:val="批注主题 字符"/>
    <w:basedOn w:val="af"/>
    <w:link w:val="af0"/>
    <w:uiPriority w:val="99"/>
    <w:semiHidden/>
    <w:rsid w:val="004559FA"/>
    <w:rPr>
      <w:b/>
      <w:bCs/>
    </w:rPr>
  </w:style>
  <w:style w:type="character" w:customStyle="1" w:styleId="NOZchn">
    <w:name w:val="NO Zchn"/>
    <w:link w:val="NO"/>
    <w:locked/>
    <w:rsid w:val="00CB5557"/>
  </w:style>
  <w:style w:type="paragraph" w:customStyle="1" w:styleId="NO">
    <w:name w:val="NO"/>
    <w:basedOn w:val="a"/>
    <w:link w:val="NOZchn"/>
    <w:rsid w:val="00CB5557"/>
    <w:pPr>
      <w:keepLines/>
      <w:widowControl/>
      <w:overflowPunct w:val="0"/>
      <w:autoSpaceDE w:val="0"/>
      <w:autoSpaceDN w:val="0"/>
      <w:adjustRightInd w:val="0"/>
      <w:spacing w:after="180"/>
      <w:ind w:left="1135" w:hanging="851"/>
      <w:jc w:val="left"/>
    </w:pPr>
  </w:style>
  <w:style w:type="character" w:customStyle="1" w:styleId="TACChar">
    <w:name w:val="TAC Char"/>
    <w:link w:val="TAC"/>
    <w:qFormat/>
    <w:locked/>
    <w:rsid w:val="00CB5557"/>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64630">
      <w:bodyDiv w:val="1"/>
      <w:marLeft w:val="0"/>
      <w:marRight w:val="0"/>
      <w:marTop w:val="0"/>
      <w:marBottom w:val="0"/>
      <w:divBdr>
        <w:top w:val="none" w:sz="0" w:space="0" w:color="auto"/>
        <w:left w:val="none" w:sz="0" w:space="0" w:color="auto"/>
        <w:bottom w:val="none" w:sz="0" w:space="0" w:color="auto"/>
        <w:right w:val="none" w:sz="0" w:space="0" w:color="auto"/>
      </w:divBdr>
    </w:div>
    <w:div w:id="167899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9D4EA-35B8-47B7-BA00-C459C9FE7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2307</Words>
  <Characters>13150</Characters>
  <Application>Microsoft Office Word</Application>
  <DocSecurity>0</DocSecurity>
  <Lines>109</Lines>
  <Paragraphs>30</Paragraphs>
  <ScaleCrop>false</ScaleCrop>
  <Company/>
  <LinksUpToDate>false</LinksUpToDate>
  <CharactersWithSpaces>15427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vivo (Stephen)</cp:lastModifiedBy>
  <cp:revision>35</cp:revision>
  <dcterms:created xsi:type="dcterms:W3CDTF">2023-08-11T08:22:00Z</dcterms:created>
  <dcterms:modified xsi:type="dcterms:W3CDTF">2023-08-11T09:34:00Z</dcterms:modified>
</cp:coreProperties>
</file>